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B0" w:rsidRPr="007625B0" w:rsidRDefault="007625B0" w:rsidP="007625B0">
      <w:pPr>
        <w:jc w:val="center"/>
        <w:rPr>
          <w:noProof/>
          <w:color w:val="auto"/>
          <w:sz w:val="28"/>
          <w:szCs w:val="28"/>
        </w:rPr>
      </w:pPr>
      <w:r w:rsidRPr="007625B0">
        <w:rPr>
          <w:noProof/>
          <w:color w:val="auto"/>
          <w:sz w:val="28"/>
          <w:szCs w:val="28"/>
        </w:rPr>
        <w:drawing>
          <wp:inline distT="0" distB="0" distL="0" distR="0" wp14:anchorId="33DC9618" wp14:editId="3076DC1B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B0" w:rsidRPr="007625B0" w:rsidRDefault="007625B0" w:rsidP="007625B0">
      <w:pPr>
        <w:jc w:val="center"/>
        <w:rPr>
          <w:color w:val="auto"/>
          <w:sz w:val="28"/>
          <w:szCs w:val="28"/>
        </w:rPr>
      </w:pPr>
      <w:r w:rsidRPr="007625B0">
        <w:rPr>
          <w:color w:val="auto"/>
          <w:sz w:val="28"/>
          <w:szCs w:val="28"/>
        </w:rPr>
        <w:t>Российская Федерация</w:t>
      </w:r>
    </w:p>
    <w:p w:rsidR="007625B0" w:rsidRPr="007625B0" w:rsidRDefault="007625B0" w:rsidP="007625B0">
      <w:pPr>
        <w:jc w:val="center"/>
        <w:rPr>
          <w:color w:val="auto"/>
          <w:sz w:val="28"/>
          <w:szCs w:val="28"/>
        </w:rPr>
      </w:pPr>
      <w:r w:rsidRPr="007625B0">
        <w:rPr>
          <w:color w:val="auto"/>
          <w:sz w:val="28"/>
          <w:szCs w:val="28"/>
        </w:rPr>
        <w:t>Свердловская область</w:t>
      </w:r>
    </w:p>
    <w:p w:rsidR="007625B0" w:rsidRPr="007625B0" w:rsidRDefault="007625B0" w:rsidP="007625B0">
      <w:pPr>
        <w:jc w:val="center"/>
        <w:rPr>
          <w:b/>
          <w:color w:val="auto"/>
          <w:sz w:val="28"/>
          <w:szCs w:val="28"/>
        </w:rPr>
      </w:pPr>
      <w:r w:rsidRPr="007625B0">
        <w:rPr>
          <w:b/>
          <w:color w:val="auto"/>
          <w:sz w:val="28"/>
          <w:szCs w:val="28"/>
        </w:rPr>
        <w:t xml:space="preserve">Глава муниципального образования </w:t>
      </w:r>
    </w:p>
    <w:p w:rsidR="007625B0" w:rsidRPr="007625B0" w:rsidRDefault="007625B0" w:rsidP="007625B0">
      <w:pPr>
        <w:jc w:val="center"/>
        <w:rPr>
          <w:b/>
          <w:color w:val="auto"/>
          <w:sz w:val="28"/>
          <w:szCs w:val="28"/>
        </w:rPr>
      </w:pPr>
      <w:r w:rsidRPr="007625B0">
        <w:rPr>
          <w:b/>
          <w:color w:val="auto"/>
          <w:sz w:val="28"/>
          <w:szCs w:val="28"/>
        </w:rPr>
        <w:t>Байкаловского сельского поселения</w:t>
      </w:r>
    </w:p>
    <w:p w:rsidR="007625B0" w:rsidRPr="007625B0" w:rsidRDefault="007625B0" w:rsidP="007625B0">
      <w:pPr>
        <w:jc w:val="center"/>
        <w:rPr>
          <w:b/>
          <w:color w:val="auto"/>
          <w:sz w:val="28"/>
          <w:szCs w:val="28"/>
        </w:rPr>
      </w:pPr>
    </w:p>
    <w:p w:rsidR="007625B0" w:rsidRPr="007625B0" w:rsidRDefault="007625B0" w:rsidP="007625B0">
      <w:pPr>
        <w:jc w:val="center"/>
        <w:rPr>
          <w:b/>
          <w:color w:val="auto"/>
          <w:sz w:val="28"/>
          <w:szCs w:val="28"/>
        </w:rPr>
      </w:pPr>
      <w:r w:rsidRPr="007625B0">
        <w:rPr>
          <w:b/>
          <w:color w:val="auto"/>
          <w:sz w:val="28"/>
          <w:szCs w:val="28"/>
        </w:rPr>
        <w:t>ПОСТАНОВЛЕНИЕ</w:t>
      </w:r>
    </w:p>
    <w:p w:rsidR="007625B0" w:rsidRPr="007625B0" w:rsidRDefault="007625B0" w:rsidP="007625B0">
      <w:pPr>
        <w:jc w:val="center"/>
        <w:rPr>
          <w:b/>
          <w:color w:val="auto"/>
          <w:sz w:val="28"/>
          <w:szCs w:val="28"/>
        </w:rPr>
      </w:pPr>
    </w:p>
    <w:p w:rsidR="007625B0" w:rsidRPr="007625B0" w:rsidRDefault="007625B0" w:rsidP="007625B0">
      <w:pPr>
        <w:jc w:val="center"/>
        <w:rPr>
          <w:color w:val="auto"/>
          <w:sz w:val="28"/>
          <w:szCs w:val="28"/>
        </w:rPr>
      </w:pPr>
      <w:r w:rsidRPr="007625B0">
        <w:rPr>
          <w:color w:val="auto"/>
          <w:sz w:val="28"/>
          <w:szCs w:val="28"/>
        </w:rPr>
        <w:t xml:space="preserve">от </w:t>
      </w:r>
      <w:r w:rsidR="00BE6E61" w:rsidRPr="00BE6E61">
        <w:rPr>
          <w:color w:val="auto"/>
          <w:sz w:val="28"/>
          <w:szCs w:val="28"/>
        </w:rPr>
        <w:t>05.08.2015</w:t>
      </w:r>
      <w:r w:rsidRPr="00BE6E61">
        <w:rPr>
          <w:color w:val="auto"/>
          <w:sz w:val="28"/>
          <w:szCs w:val="28"/>
        </w:rPr>
        <w:t xml:space="preserve"> г.   № </w:t>
      </w:r>
      <w:r w:rsidR="00BE6E61" w:rsidRPr="00BE6E61">
        <w:rPr>
          <w:color w:val="auto"/>
          <w:sz w:val="28"/>
          <w:szCs w:val="28"/>
        </w:rPr>
        <w:t>299</w:t>
      </w:r>
      <w:r w:rsidRPr="00BE6E61">
        <w:rPr>
          <w:color w:val="auto"/>
          <w:sz w:val="28"/>
          <w:szCs w:val="28"/>
        </w:rPr>
        <w:t>-п</w:t>
      </w:r>
    </w:p>
    <w:p w:rsidR="007625B0" w:rsidRPr="007625B0" w:rsidRDefault="007625B0" w:rsidP="007625B0">
      <w:pPr>
        <w:jc w:val="center"/>
        <w:rPr>
          <w:color w:val="auto"/>
          <w:sz w:val="28"/>
          <w:szCs w:val="28"/>
        </w:rPr>
      </w:pPr>
    </w:p>
    <w:p w:rsidR="007625B0" w:rsidRPr="007625B0" w:rsidRDefault="007625B0" w:rsidP="007625B0">
      <w:pPr>
        <w:jc w:val="center"/>
        <w:rPr>
          <w:color w:val="auto"/>
          <w:sz w:val="28"/>
          <w:szCs w:val="28"/>
        </w:rPr>
      </w:pPr>
      <w:r w:rsidRPr="007625B0">
        <w:rPr>
          <w:color w:val="auto"/>
          <w:sz w:val="28"/>
          <w:szCs w:val="28"/>
        </w:rPr>
        <w:t>с. Байкалово</w:t>
      </w:r>
    </w:p>
    <w:p w:rsidR="007625B0" w:rsidRPr="007625B0" w:rsidRDefault="007625B0" w:rsidP="007625B0">
      <w:pPr>
        <w:pStyle w:val="ConsPlusTitle"/>
        <w:widowControl/>
        <w:spacing w:beforeLines="60" w:before="144" w:afterLines="60" w:after="144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bookmarkStart w:id="0" w:name="sub_11"/>
      <w:r w:rsidRPr="007625B0">
        <w:rPr>
          <w:rFonts w:ascii="Times New Roman" w:hAnsi="Times New Roman" w:cs="Times New Roman"/>
          <w:b w:val="0"/>
          <w:iCs/>
          <w:sz w:val="28"/>
          <w:szCs w:val="28"/>
        </w:rPr>
        <w:t xml:space="preserve">Об утверждении </w:t>
      </w:r>
      <w:r w:rsidR="00113F33">
        <w:rPr>
          <w:rFonts w:ascii="Times New Roman" w:hAnsi="Times New Roman" w:cs="Times New Roman"/>
          <w:b w:val="0"/>
          <w:iCs/>
          <w:sz w:val="28"/>
          <w:szCs w:val="28"/>
        </w:rPr>
        <w:t>Порядка</w:t>
      </w:r>
      <w:r w:rsidRPr="007625B0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 w:rsidR="00113F3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25B0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затрат, связанных с оказанием муниципальными учреждениями муниципального образования Байкаловского сельского поселения муниципальных услуг (выполнением работ), и нормативных затрат на содержание имущества муниципальных учреждений муниципального образования Байкаловского сельского поселения</w:t>
      </w:r>
    </w:p>
    <w:bookmarkEnd w:id="0"/>
    <w:p w:rsidR="0075560C" w:rsidRPr="00113F33" w:rsidRDefault="007625B0" w:rsidP="0075560C">
      <w:pPr>
        <w:pStyle w:val="ConsPlusTitle"/>
        <w:widowControl/>
        <w:spacing w:beforeLines="60" w:before="144" w:afterLines="60" w:after="14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3F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13F33" w:rsidRPr="00113F33">
        <w:rPr>
          <w:rFonts w:ascii="Times New Roman" w:hAnsi="Times New Roman" w:cs="Times New Roman"/>
          <w:b w:val="0"/>
          <w:sz w:val="28"/>
          <w:szCs w:val="28"/>
        </w:rPr>
        <w:t>Постановлением Главы муниципального образования Байкаловского сельского поселения от 31.12.2014 года № 535-п «</w:t>
      </w:r>
      <w:r w:rsidR="00113F33" w:rsidRPr="00113F33">
        <w:rPr>
          <w:rFonts w:ascii="Times New Roman" w:hAnsi="Times New Roman" w:cs="Times New Roman"/>
          <w:b w:val="0"/>
          <w:iCs/>
          <w:sz w:val="28"/>
          <w:szCs w:val="28"/>
        </w:rPr>
        <w:t>Об утверждении м</w:t>
      </w:r>
      <w:r w:rsidR="00113F33" w:rsidRPr="00113F33">
        <w:rPr>
          <w:rFonts w:ascii="Times New Roman" w:hAnsi="Times New Roman" w:cs="Times New Roman"/>
          <w:b w:val="0"/>
          <w:sz w:val="28"/>
          <w:szCs w:val="28"/>
        </w:rPr>
        <w:t xml:space="preserve">етодических </w:t>
      </w:r>
      <w:hyperlink w:anchor="Par31" w:history="1">
        <w:r w:rsidR="00113F33" w:rsidRPr="00113F33">
          <w:rPr>
            <w:rFonts w:ascii="Times New Roman" w:hAnsi="Times New Roman" w:cs="Times New Roman"/>
            <w:b w:val="0"/>
            <w:sz w:val="28"/>
            <w:szCs w:val="28"/>
          </w:rPr>
          <w:t>рекомендаци</w:t>
        </w:r>
      </w:hyperlink>
      <w:r w:rsidR="00113F33" w:rsidRPr="00113F33">
        <w:rPr>
          <w:rFonts w:ascii="Times New Roman" w:hAnsi="Times New Roman" w:cs="Times New Roman"/>
          <w:b w:val="0"/>
          <w:sz w:val="28"/>
          <w:szCs w:val="28"/>
        </w:rPr>
        <w:t xml:space="preserve">й по расчету нормативных затрат, связанных с оказанием муниципальными учреждениями муниципального образования Байкаловского сельского поселения муниципальных услуг (выполнением работ), и нормативных затрат на содержание имущества муниципальных учреждений муниципального образования Байкаловского сельского поселения», </w:t>
      </w:r>
      <w:hyperlink r:id="rId6" w:history="1">
        <w:r w:rsidRPr="00113F3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113F33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 Байкаловского сельского поселения от 30.09.2011 N</w:t>
      </w:r>
      <w:proofErr w:type="gramEnd"/>
      <w:r w:rsidRPr="00113F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3F33">
        <w:rPr>
          <w:rFonts w:ascii="Times New Roman" w:hAnsi="Times New Roman" w:cs="Times New Roman"/>
          <w:b w:val="0"/>
          <w:sz w:val="28"/>
          <w:szCs w:val="28"/>
        </w:rPr>
        <w:t xml:space="preserve">372-п "О порядке формирования муниципального задания в отношении муниципальных учреждений муниципального образования Байкаловского сельского поселения и финансового обеспечения муниципального задания, порядке определения объема и условия предоставления субсидий муниципальным бюджетным и автономным учреждениям", </w:t>
      </w:r>
      <w:hyperlink r:id="rId7" w:history="1">
        <w:r w:rsidRPr="00113F3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113F33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 Байкаловского сельского поселения от 31.12.2014 года </w:t>
      </w:r>
      <w:r w:rsidR="0075560C" w:rsidRPr="00113F33">
        <w:rPr>
          <w:rFonts w:ascii="Times New Roman" w:hAnsi="Times New Roman" w:cs="Times New Roman"/>
          <w:b w:val="0"/>
          <w:sz w:val="28"/>
          <w:szCs w:val="28"/>
        </w:rPr>
        <w:t>№ 534-п</w:t>
      </w:r>
      <w:r w:rsidRPr="00113F33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75560C" w:rsidRPr="00113F33">
        <w:rPr>
          <w:rFonts w:ascii="Times New Roman" w:hAnsi="Times New Roman" w:cs="Times New Roman"/>
          <w:b w:val="0"/>
          <w:iCs/>
          <w:sz w:val="28"/>
          <w:szCs w:val="28"/>
        </w:rPr>
        <w:t>Об утверждении Порядка предоставления субсидий из местного бюджета муниципальным бюджетным и автономным учреждениям МО Байкаловского сельского поселения</w:t>
      </w:r>
      <w:proofErr w:type="gramEnd"/>
      <w:r w:rsidR="0075560C" w:rsidRPr="00113F33">
        <w:rPr>
          <w:rFonts w:ascii="Times New Roman" w:hAnsi="Times New Roman" w:cs="Times New Roman"/>
          <w:b w:val="0"/>
          <w:iCs/>
          <w:sz w:val="28"/>
          <w:szCs w:val="28"/>
        </w:rPr>
        <w:t xml:space="preserve"> на финансовое обеспечение выполнения ими муниципального задания и примерной формы соглашения о порядке предоставления субсидии на финансовое обеспечение выполнения муниципального задания</w:t>
      </w:r>
      <w:r w:rsidRPr="00113F33">
        <w:rPr>
          <w:rFonts w:ascii="Times New Roman" w:hAnsi="Times New Roman" w:cs="Times New Roman"/>
          <w:b w:val="0"/>
          <w:sz w:val="28"/>
          <w:szCs w:val="28"/>
        </w:rPr>
        <w:t>"</w:t>
      </w:r>
      <w:r w:rsidR="0075560C" w:rsidRPr="00113F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13F33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 Байкаловского сельского поселения,</w:t>
      </w:r>
    </w:p>
    <w:p w:rsidR="007625B0" w:rsidRPr="00113F33" w:rsidRDefault="0075560C" w:rsidP="0075560C">
      <w:pPr>
        <w:pStyle w:val="ConsPlusTitle"/>
        <w:widowControl/>
        <w:spacing w:beforeLines="60" w:before="144" w:afterLines="60" w:after="144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13F33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113F33">
        <w:rPr>
          <w:rFonts w:ascii="Times New Roman" w:hAnsi="Times New Roman" w:cs="Times New Roman"/>
          <w:b w:val="0"/>
          <w:sz w:val="28"/>
          <w:szCs w:val="28"/>
        </w:rPr>
        <w:t>ЕТ</w:t>
      </w:r>
      <w:r w:rsidR="007625B0" w:rsidRPr="00113F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25B0" w:rsidRPr="00113F33" w:rsidRDefault="007625B0" w:rsidP="007625B0">
      <w:pPr>
        <w:widowControl w:val="0"/>
        <w:ind w:firstLine="540"/>
        <w:rPr>
          <w:color w:val="auto"/>
          <w:sz w:val="28"/>
          <w:szCs w:val="28"/>
        </w:rPr>
      </w:pPr>
      <w:r w:rsidRPr="00113F33">
        <w:rPr>
          <w:color w:val="auto"/>
          <w:sz w:val="28"/>
          <w:szCs w:val="28"/>
        </w:rPr>
        <w:lastRenderedPageBreak/>
        <w:t xml:space="preserve">1. Утвердить </w:t>
      </w:r>
      <w:r w:rsidR="00113F33" w:rsidRPr="00113F33">
        <w:rPr>
          <w:color w:val="auto"/>
          <w:sz w:val="28"/>
          <w:szCs w:val="28"/>
        </w:rPr>
        <w:t>Порядок</w:t>
      </w:r>
      <w:r w:rsidRPr="00113F33">
        <w:rPr>
          <w:color w:val="auto"/>
          <w:sz w:val="28"/>
          <w:szCs w:val="28"/>
        </w:rPr>
        <w:t xml:space="preserve"> расчет</w:t>
      </w:r>
      <w:r w:rsidR="00113F33" w:rsidRPr="00113F33">
        <w:rPr>
          <w:color w:val="auto"/>
          <w:sz w:val="28"/>
          <w:szCs w:val="28"/>
        </w:rPr>
        <w:t>а</w:t>
      </w:r>
      <w:r w:rsidRPr="00113F33">
        <w:rPr>
          <w:color w:val="auto"/>
          <w:sz w:val="28"/>
          <w:szCs w:val="28"/>
        </w:rPr>
        <w:t xml:space="preserve"> нормативных затрат, связанных с оказанием </w:t>
      </w:r>
      <w:r w:rsidR="0075560C" w:rsidRPr="00113F33">
        <w:rPr>
          <w:color w:val="auto"/>
          <w:sz w:val="28"/>
          <w:szCs w:val="28"/>
        </w:rPr>
        <w:t>муниципальными учреждениями</w:t>
      </w:r>
      <w:r w:rsidRPr="00113F33">
        <w:rPr>
          <w:color w:val="auto"/>
          <w:sz w:val="28"/>
          <w:szCs w:val="28"/>
        </w:rPr>
        <w:t xml:space="preserve"> </w:t>
      </w:r>
      <w:r w:rsidR="0075560C" w:rsidRPr="00113F33">
        <w:rPr>
          <w:color w:val="auto"/>
          <w:sz w:val="28"/>
          <w:szCs w:val="28"/>
        </w:rPr>
        <w:t>муниципального образования Байкаловского сельского поселения</w:t>
      </w:r>
      <w:r w:rsidRPr="00113F33">
        <w:rPr>
          <w:color w:val="auto"/>
          <w:sz w:val="28"/>
          <w:szCs w:val="28"/>
        </w:rPr>
        <w:t xml:space="preserve"> </w:t>
      </w:r>
      <w:r w:rsidR="0075560C" w:rsidRPr="00113F33">
        <w:rPr>
          <w:color w:val="auto"/>
          <w:sz w:val="28"/>
          <w:szCs w:val="28"/>
        </w:rPr>
        <w:t>муниципальных услуг</w:t>
      </w:r>
      <w:r w:rsidRPr="00113F33">
        <w:rPr>
          <w:color w:val="auto"/>
          <w:sz w:val="28"/>
          <w:szCs w:val="28"/>
        </w:rPr>
        <w:t xml:space="preserve"> (выполнением работ), и нормативных затрат на содержание имущества </w:t>
      </w:r>
      <w:r w:rsidR="00B357EF" w:rsidRPr="00113F33">
        <w:rPr>
          <w:color w:val="auto"/>
          <w:sz w:val="28"/>
          <w:szCs w:val="28"/>
        </w:rPr>
        <w:t>муниципальных</w:t>
      </w:r>
      <w:r w:rsidRPr="00113F33">
        <w:rPr>
          <w:color w:val="auto"/>
          <w:sz w:val="28"/>
          <w:szCs w:val="28"/>
        </w:rPr>
        <w:t xml:space="preserve"> учреждений </w:t>
      </w:r>
      <w:r w:rsidR="00113F33" w:rsidRPr="00113F33">
        <w:rPr>
          <w:color w:val="auto"/>
          <w:sz w:val="28"/>
          <w:szCs w:val="28"/>
        </w:rPr>
        <w:t>муниципального образования Байкаловского сельского поселения</w:t>
      </w:r>
      <w:r w:rsidRPr="00113F33">
        <w:rPr>
          <w:color w:val="auto"/>
          <w:sz w:val="28"/>
          <w:szCs w:val="28"/>
        </w:rPr>
        <w:t xml:space="preserve"> (далее - </w:t>
      </w:r>
      <w:r w:rsidR="00113F33" w:rsidRPr="00113F33">
        <w:rPr>
          <w:color w:val="auto"/>
          <w:sz w:val="28"/>
          <w:szCs w:val="28"/>
        </w:rPr>
        <w:t>Порядок</w:t>
      </w:r>
      <w:r w:rsidRPr="00113F33">
        <w:rPr>
          <w:color w:val="auto"/>
          <w:sz w:val="28"/>
          <w:szCs w:val="28"/>
        </w:rPr>
        <w:t>) (прилагаются).</w:t>
      </w:r>
    </w:p>
    <w:p w:rsidR="007625B0" w:rsidRPr="00113F33" w:rsidRDefault="007625B0" w:rsidP="007625B0">
      <w:pPr>
        <w:widowControl w:val="0"/>
        <w:ind w:firstLine="540"/>
        <w:rPr>
          <w:color w:val="auto"/>
          <w:sz w:val="28"/>
          <w:szCs w:val="28"/>
        </w:rPr>
      </w:pPr>
      <w:r w:rsidRPr="00113F33">
        <w:rPr>
          <w:color w:val="auto"/>
          <w:sz w:val="28"/>
          <w:szCs w:val="28"/>
        </w:rPr>
        <w:t xml:space="preserve">2. </w:t>
      </w:r>
      <w:proofErr w:type="gramStart"/>
      <w:r w:rsidRPr="00113F33">
        <w:rPr>
          <w:color w:val="auto"/>
          <w:sz w:val="28"/>
          <w:szCs w:val="28"/>
        </w:rPr>
        <w:t>Контроль за</w:t>
      </w:r>
      <w:proofErr w:type="gramEnd"/>
      <w:r w:rsidRPr="00113F33">
        <w:rPr>
          <w:color w:val="auto"/>
          <w:sz w:val="28"/>
          <w:szCs w:val="28"/>
        </w:rPr>
        <w:t xml:space="preserve"> исполнением настоящего </w:t>
      </w:r>
      <w:r w:rsidR="00CE662C" w:rsidRPr="00113F33">
        <w:rPr>
          <w:color w:val="auto"/>
          <w:sz w:val="28"/>
          <w:szCs w:val="28"/>
        </w:rPr>
        <w:t>Постановления</w:t>
      </w:r>
      <w:r w:rsidRPr="00113F33">
        <w:rPr>
          <w:color w:val="auto"/>
          <w:sz w:val="28"/>
          <w:szCs w:val="28"/>
        </w:rPr>
        <w:t xml:space="preserve"> возложить на </w:t>
      </w:r>
      <w:r w:rsidR="00CE662C" w:rsidRPr="00113F33">
        <w:rPr>
          <w:color w:val="auto"/>
          <w:sz w:val="28"/>
          <w:szCs w:val="28"/>
        </w:rPr>
        <w:t xml:space="preserve">специалиста </w:t>
      </w:r>
      <w:r w:rsidR="0018372D">
        <w:rPr>
          <w:color w:val="auto"/>
          <w:sz w:val="28"/>
          <w:szCs w:val="28"/>
        </w:rPr>
        <w:t>по экономическим вопросам</w:t>
      </w:r>
      <w:bookmarkStart w:id="1" w:name="_GoBack"/>
      <w:bookmarkEnd w:id="1"/>
      <w:r w:rsidR="00113F33" w:rsidRPr="00113F33">
        <w:rPr>
          <w:color w:val="auto"/>
          <w:sz w:val="28"/>
          <w:szCs w:val="28"/>
        </w:rPr>
        <w:t>.</w:t>
      </w:r>
    </w:p>
    <w:p w:rsidR="007625B0" w:rsidRPr="00113F33" w:rsidRDefault="007625B0" w:rsidP="007625B0">
      <w:pPr>
        <w:widowControl w:val="0"/>
        <w:ind w:firstLine="540"/>
        <w:rPr>
          <w:color w:val="auto"/>
          <w:sz w:val="28"/>
          <w:szCs w:val="28"/>
        </w:rPr>
      </w:pPr>
      <w:r w:rsidRPr="00113F33">
        <w:rPr>
          <w:color w:val="auto"/>
          <w:sz w:val="28"/>
          <w:szCs w:val="28"/>
        </w:rPr>
        <w:t xml:space="preserve">4. Настоящее </w:t>
      </w:r>
      <w:r w:rsidR="00CE662C" w:rsidRPr="00113F33">
        <w:rPr>
          <w:color w:val="auto"/>
          <w:sz w:val="28"/>
          <w:szCs w:val="28"/>
        </w:rPr>
        <w:t>Постановление разместить на официальном сайте администрации муниципального образования Байкаловского сельского поселения.</w:t>
      </w:r>
    </w:p>
    <w:p w:rsidR="007625B0" w:rsidRPr="00113F33" w:rsidRDefault="007625B0" w:rsidP="007625B0">
      <w:pPr>
        <w:widowControl w:val="0"/>
        <w:rPr>
          <w:color w:val="auto"/>
          <w:sz w:val="28"/>
          <w:szCs w:val="28"/>
        </w:rPr>
      </w:pPr>
    </w:p>
    <w:p w:rsidR="007625B0" w:rsidRPr="00113F33" w:rsidRDefault="00CE662C" w:rsidP="00CE662C">
      <w:pPr>
        <w:widowControl w:val="0"/>
        <w:ind w:firstLine="0"/>
        <w:rPr>
          <w:color w:val="auto"/>
          <w:sz w:val="28"/>
          <w:szCs w:val="28"/>
        </w:rPr>
      </w:pPr>
      <w:r w:rsidRPr="00113F33">
        <w:rPr>
          <w:color w:val="auto"/>
          <w:sz w:val="28"/>
          <w:szCs w:val="28"/>
        </w:rPr>
        <w:t>Глава муниципального образования</w:t>
      </w:r>
    </w:p>
    <w:p w:rsidR="00CE662C" w:rsidRPr="00113F33" w:rsidRDefault="00CE662C" w:rsidP="00CE662C">
      <w:pPr>
        <w:widowControl w:val="0"/>
        <w:tabs>
          <w:tab w:val="left" w:pos="7110"/>
        </w:tabs>
        <w:ind w:firstLine="0"/>
        <w:rPr>
          <w:color w:val="auto"/>
          <w:sz w:val="28"/>
          <w:szCs w:val="28"/>
        </w:rPr>
      </w:pPr>
      <w:r w:rsidRPr="00113F33">
        <w:rPr>
          <w:color w:val="auto"/>
          <w:sz w:val="28"/>
          <w:szCs w:val="28"/>
        </w:rPr>
        <w:t>Байкаловского сельского поселения</w:t>
      </w:r>
      <w:r w:rsidRPr="00113F33">
        <w:rPr>
          <w:color w:val="auto"/>
          <w:sz w:val="28"/>
          <w:szCs w:val="28"/>
        </w:rPr>
        <w:tab/>
        <w:t>Л.Ю. Пелевина</w:t>
      </w:r>
    </w:p>
    <w:p w:rsidR="007625B0" w:rsidRDefault="007625B0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113F33" w:rsidRDefault="00113F33" w:rsidP="007625B0">
      <w:pPr>
        <w:widowControl w:val="0"/>
        <w:rPr>
          <w:color w:val="auto"/>
          <w:sz w:val="28"/>
          <w:szCs w:val="28"/>
        </w:rPr>
      </w:pPr>
    </w:p>
    <w:p w:rsidR="007625B0" w:rsidRDefault="00CE662C" w:rsidP="00B357EF">
      <w:pPr>
        <w:widowControl w:val="0"/>
        <w:ind w:left="6237" w:firstLine="0"/>
        <w:outlineLvl w:val="0"/>
        <w:rPr>
          <w:color w:val="auto"/>
        </w:rPr>
      </w:pPr>
      <w:bookmarkStart w:id="2" w:name="Par26"/>
      <w:bookmarkEnd w:id="2"/>
      <w:r>
        <w:rPr>
          <w:color w:val="auto"/>
        </w:rPr>
        <w:lastRenderedPageBreak/>
        <w:t>У</w:t>
      </w:r>
      <w:r w:rsidR="007625B0" w:rsidRPr="007625B0">
        <w:rPr>
          <w:color w:val="auto"/>
        </w:rPr>
        <w:t>тверждены</w:t>
      </w:r>
    </w:p>
    <w:p w:rsidR="00B357EF" w:rsidRDefault="00B357EF" w:rsidP="00B357EF">
      <w:pPr>
        <w:widowControl w:val="0"/>
        <w:ind w:left="6237" w:firstLine="0"/>
        <w:outlineLvl w:val="0"/>
        <w:rPr>
          <w:color w:val="auto"/>
        </w:rPr>
      </w:pPr>
      <w:r>
        <w:rPr>
          <w:color w:val="auto"/>
        </w:rPr>
        <w:t xml:space="preserve">Постановлением Главы муниципального образования Байкаловского сельского поселения от </w:t>
      </w:r>
      <w:r w:rsidR="00BE6E61" w:rsidRPr="00BE6E61">
        <w:rPr>
          <w:color w:val="auto"/>
        </w:rPr>
        <w:t>05.08.2015</w:t>
      </w:r>
      <w:r w:rsidRPr="00BE6E61">
        <w:rPr>
          <w:color w:val="auto"/>
        </w:rPr>
        <w:t xml:space="preserve"> года № </w:t>
      </w:r>
      <w:r w:rsidR="00BE6E61" w:rsidRPr="00BE6E61">
        <w:rPr>
          <w:color w:val="auto"/>
        </w:rPr>
        <w:t>299</w:t>
      </w:r>
      <w:r w:rsidRPr="00BE6E61">
        <w:rPr>
          <w:color w:val="auto"/>
        </w:rPr>
        <w:t>-п</w:t>
      </w:r>
    </w:p>
    <w:p w:rsidR="00B357EF" w:rsidRPr="007625B0" w:rsidRDefault="00B357EF" w:rsidP="00B357EF">
      <w:pPr>
        <w:widowControl w:val="0"/>
        <w:ind w:left="6237" w:firstLine="0"/>
        <w:outlineLvl w:val="0"/>
        <w:rPr>
          <w:color w:val="auto"/>
        </w:rPr>
      </w:pPr>
    </w:p>
    <w:p w:rsidR="007625B0" w:rsidRPr="007625B0" w:rsidRDefault="007625B0" w:rsidP="00CE662C">
      <w:pPr>
        <w:widowControl w:val="0"/>
        <w:ind w:left="6379" w:firstLine="0"/>
        <w:rPr>
          <w:color w:val="auto"/>
        </w:rPr>
      </w:pPr>
    </w:p>
    <w:p w:rsidR="007625B0" w:rsidRPr="007625B0" w:rsidRDefault="00113F33" w:rsidP="007625B0">
      <w:pPr>
        <w:widowControl w:val="0"/>
        <w:jc w:val="center"/>
        <w:rPr>
          <w:b/>
          <w:bCs/>
          <w:color w:val="auto"/>
        </w:rPr>
      </w:pPr>
      <w:bookmarkStart w:id="3" w:name="Par31"/>
      <w:bookmarkEnd w:id="3"/>
      <w:r>
        <w:rPr>
          <w:b/>
          <w:bCs/>
          <w:color w:val="auto"/>
        </w:rPr>
        <w:t>ПОРЯДОК</w:t>
      </w:r>
    </w:p>
    <w:p w:rsidR="007625B0" w:rsidRPr="007625B0" w:rsidRDefault="007625B0" w:rsidP="007625B0">
      <w:pPr>
        <w:widowControl w:val="0"/>
        <w:jc w:val="center"/>
        <w:rPr>
          <w:b/>
          <w:bCs/>
          <w:color w:val="auto"/>
        </w:rPr>
      </w:pPr>
      <w:r w:rsidRPr="007625B0">
        <w:rPr>
          <w:b/>
          <w:bCs/>
          <w:color w:val="auto"/>
        </w:rPr>
        <w:t>РАСЧЕТ</w:t>
      </w:r>
      <w:r w:rsidR="00113F33">
        <w:rPr>
          <w:b/>
          <w:bCs/>
          <w:color w:val="auto"/>
        </w:rPr>
        <w:t>А</w:t>
      </w:r>
      <w:r w:rsidRPr="007625B0">
        <w:rPr>
          <w:b/>
          <w:bCs/>
          <w:color w:val="auto"/>
        </w:rPr>
        <w:t xml:space="preserve"> НОРМАТИВНЫХ ЗАТРАТ, СВЯЗАННЫХ С ОКАЗАНИЕМ</w:t>
      </w:r>
    </w:p>
    <w:p w:rsidR="007625B0" w:rsidRPr="007625B0" w:rsidRDefault="00B357EF" w:rsidP="007625B0">
      <w:pPr>
        <w:widowControl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МУНИЦИПАЛЬНЫМИ</w:t>
      </w:r>
      <w:r w:rsidR="007625B0" w:rsidRPr="007625B0">
        <w:rPr>
          <w:b/>
          <w:bCs/>
          <w:color w:val="auto"/>
        </w:rPr>
        <w:t xml:space="preserve"> УЧРЕЖДЕНИЯМИ </w:t>
      </w:r>
      <w:r>
        <w:rPr>
          <w:b/>
          <w:bCs/>
          <w:color w:val="auto"/>
        </w:rPr>
        <w:t>МУНИЦИПАЛЬНОГО ОБРАЗОВАНИЯ БАЙКАЛОВСКОГО СЕЛЬСКОГО ПОСЕЛЕНИЯ</w:t>
      </w:r>
    </w:p>
    <w:p w:rsidR="007625B0" w:rsidRPr="007625B0" w:rsidRDefault="00B357EF" w:rsidP="007625B0">
      <w:pPr>
        <w:widowControl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МУНИЦИПАЛЬНЫХ </w:t>
      </w:r>
      <w:r w:rsidR="007625B0" w:rsidRPr="007625B0">
        <w:rPr>
          <w:b/>
          <w:bCs/>
          <w:color w:val="auto"/>
        </w:rPr>
        <w:t>УСЛУГ (ВЫПОЛНЕНИЕМ РАБОТ),</w:t>
      </w:r>
    </w:p>
    <w:p w:rsidR="007625B0" w:rsidRPr="007625B0" w:rsidRDefault="007625B0" w:rsidP="007625B0">
      <w:pPr>
        <w:widowControl w:val="0"/>
        <w:jc w:val="center"/>
        <w:rPr>
          <w:b/>
          <w:bCs/>
          <w:color w:val="auto"/>
        </w:rPr>
      </w:pPr>
      <w:r w:rsidRPr="007625B0">
        <w:rPr>
          <w:b/>
          <w:bCs/>
          <w:color w:val="auto"/>
        </w:rPr>
        <w:t>И НОРМАТИВНЫХ ЗАТРАТ НА СОДЕРЖАНИЕ ИМУЩЕСТВА</w:t>
      </w:r>
    </w:p>
    <w:p w:rsidR="007625B0" w:rsidRPr="007625B0" w:rsidRDefault="00B357EF" w:rsidP="007625B0">
      <w:pPr>
        <w:widowControl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МУНИЦИПАЛЬНЫХ</w:t>
      </w:r>
      <w:r w:rsidR="007625B0" w:rsidRPr="007625B0">
        <w:rPr>
          <w:b/>
          <w:bCs/>
          <w:color w:val="auto"/>
        </w:rPr>
        <w:t xml:space="preserve"> УЧРЕЖДЕНИЙ </w:t>
      </w:r>
      <w:r>
        <w:rPr>
          <w:b/>
          <w:bCs/>
          <w:color w:val="auto"/>
        </w:rPr>
        <w:t>МУНИЦИПАЛЬНОГО ОБРАЗОВАНИЯ БАЙКАЛОВСКОГО СЕЛЬСКОГО ПОСЕЛЕНИЯ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outlineLvl w:val="1"/>
        <w:rPr>
          <w:color w:val="auto"/>
        </w:rPr>
      </w:pPr>
      <w:bookmarkStart w:id="4" w:name="Par38"/>
      <w:bookmarkEnd w:id="4"/>
      <w:r w:rsidRPr="007625B0">
        <w:rPr>
          <w:color w:val="auto"/>
        </w:rPr>
        <w:t>Глава 1. ОБЩИЕ ПОЛОЖЕНИЯ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1.</w:t>
      </w:r>
      <w:r w:rsidR="009C7C15">
        <w:rPr>
          <w:color w:val="auto"/>
        </w:rPr>
        <w:t>1.</w:t>
      </w:r>
      <w:r w:rsidRPr="007625B0">
        <w:rPr>
          <w:color w:val="auto"/>
        </w:rPr>
        <w:t xml:space="preserve"> Настоящи</w:t>
      </w:r>
      <w:r w:rsidR="00113F33">
        <w:rPr>
          <w:color w:val="auto"/>
        </w:rPr>
        <w:t>й</w:t>
      </w:r>
      <w:r w:rsidRPr="007625B0">
        <w:rPr>
          <w:color w:val="auto"/>
        </w:rPr>
        <w:t xml:space="preserve"> </w:t>
      </w:r>
      <w:r w:rsidR="00113F33">
        <w:rPr>
          <w:color w:val="auto"/>
        </w:rPr>
        <w:t>Порядок</w:t>
      </w:r>
      <w:r w:rsidRPr="007625B0">
        <w:rPr>
          <w:color w:val="auto"/>
        </w:rPr>
        <w:t xml:space="preserve"> разработан </w:t>
      </w:r>
      <w:r w:rsidR="00113F33">
        <w:rPr>
          <w:color w:val="auto"/>
        </w:rPr>
        <w:t>для</w:t>
      </w:r>
      <w:r w:rsidRPr="007625B0">
        <w:rPr>
          <w:color w:val="auto"/>
        </w:rPr>
        <w:t xml:space="preserve"> определения нормативных затрат на оказание </w:t>
      </w:r>
      <w:r w:rsidR="00B357EF">
        <w:rPr>
          <w:color w:val="auto"/>
        </w:rPr>
        <w:t>муниципальными</w:t>
      </w:r>
      <w:r w:rsidRPr="007625B0">
        <w:rPr>
          <w:color w:val="auto"/>
        </w:rPr>
        <w:t xml:space="preserve"> учреждениями </w:t>
      </w:r>
      <w:r w:rsidR="00B357EF">
        <w:rPr>
          <w:color w:val="auto"/>
        </w:rPr>
        <w:t>муниципальных услуг</w:t>
      </w:r>
      <w:r w:rsidRPr="007625B0">
        <w:rPr>
          <w:color w:val="auto"/>
        </w:rPr>
        <w:t xml:space="preserve"> (выполнение работ) и нормативных затрат на содержание имущества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учреждений (далее - порядок определения нормативных затрат).</w:t>
      </w:r>
    </w:p>
    <w:p w:rsidR="007625B0" w:rsidRPr="007625B0" w:rsidRDefault="009C7C15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1.</w:t>
      </w:r>
      <w:r w:rsidR="00091958">
        <w:rPr>
          <w:color w:val="auto"/>
        </w:rPr>
        <w:t>2</w:t>
      </w:r>
      <w:r w:rsidR="007625B0" w:rsidRPr="007625B0">
        <w:rPr>
          <w:color w:val="auto"/>
        </w:rPr>
        <w:t xml:space="preserve">. Порядок определения нормативных затрат утверждается для одной либо нескольких однотипных </w:t>
      </w:r>
      <w:r w:rsidR="00B357EF"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(работ), включенных в ведомственный перечень </w:t>
      </w:r>
      <w:r w:rsidR="00B357EF"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(работ), оказываемых (выполняемых) находящимися в ведении</w:t>
      </w:r>
      <w:r w:rsidR="00113F33">
        <w:rPr>
          <w:color w:val="auto"/>
        </w:rPr>
        <w:t xml:space="preserve"> Администрации Байкаловского сельского поселения</w:t>
      </w:r>
      <w:r w:rsidR="007625B0" w:rsidRPr="007625B0">
        <w:rPr>
          <w:color w:val="auto"/>
        </w:rPr>
        <w:t xml:space="preserve"> бюджетными и автономными учреждениями в качестве основных видов деятельности.</w:t>
      </w:r>
    </w:p>
    <w:p w:rsidR="007625B0" w:rsidRPr="007625B0" w:rsidRDefault="009C7C15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 xml:space="preserve">Настоящий </w:t>
      </w:r>
      <w:r w:rsidR="007625B0" w:rsidRPr="007625B0">
        <w:rPr>
          <w:color w:val="auto"/>
        </w:rPr>
        <w:t>Порядок содерж</w:t>
      </w:r>
      <w:r>
        <w:rPr>
          <w:color w:val="auto"/>
        </w:rPr>
        <w:t>ит</w:t>
      </w:r>
      <w:r w:rsidR="007625B0" w:rsidRPr="007625B0">
        <w:rPr>
          <w:color w:val="auto"/>
        </w:rPr>
        <w:t>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1) методику расчета: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расчетной стоимости оказания единицы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(работы) в рамках </w:t>
      </w:r>
      <w:r w:rsidR="00091958">
        <w:rPr>
          <w:color w:val="auto"/>
        </w:rPr>
        <w:t>муниципального задания</w:t>
      </w:r>
      <w:r w:rsidRPr="007625B0">
        <w:rPr>
          <w:color w:val="auto"/>
        </w:rPr>
        <w:t xml:space="preserve"> в очередном финансовом году и плановом периоде (далее - нормативные затраты на оказание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(выполнение работы));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объема затрат на содержание имущества бюджетных и автономных учреждений в очередном финансовом году и плановом периоде (далее - нормативные затраты на содержание имущества);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2) порядок изменения нормативных затрат, в том числе в случае внесения изменений в нормативные правовые акты, устанавливающие требования к оказанию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услуг, а также в случае изменения объема бюджетных ассигнований, предусмотренных в </w:t>
      </w:r>
      <w:r w:rsidR="00091958">
        <w:rPr>
          <w:color w:val="auto"/>
        </w:rPr>
        <w:t>Решении Думы муниципального образования Байкаловского сельского поселения о</w:t>
      </w:r>
      <w:r w:rsidRPr="007625B0">
        <w:rPr>
          <w:color w:val="auto"/>
        </w:rPr>
        <w:t xml:space="preserve"> бюджете для финансового обеспечения выполнения </w:t>
      </w:r>
      <w:r w:rsidR="00091958">
        <w:rPr>
          <w:color w:val="auto"/>
        </w:rPr>
        <w:t>муниципального задания</w:t>
      </w:r>
      <w:r w:rsidRPr="007625B0">
        <w:rPr>
          <w:color w:val="auto"/>
        </w:rPr>
        <w:t>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При изменении нормативных затрат не допускается уменьшение объема финансового обеспечения выполнения </w:t>
      </w:r>
      <w:r w:rsidR="00091958">
        <w:rPr>
          <w:color w:val="auto"/>
        </w:rPr>
        <w:t>муниципального задания</w:t>
      </w:r>
      <w:r w:rsidRPr="007625B0">
        <w:rPr>
          <w:color w:val="auto"/>
        </w:rPr>
        <w:t xml:space="preserve"> в течение срока его выполнения без соответствующего изменения </w:t>
      </w:r>
      <w:r w:rsidR="00091958">
        <w:rPr>
          <w:color w:val="auto"/>
        </w:rPr>
        <w:t>муниципального задания</w:t>
      </w:r>
      <w:r w:rsidRPr="007625B0">
        <w:rPr>
          <w:color w:val="auto"/>
        </w:rPr>
        <w:t>.</w:t>
      </w:r>
    </w:p>
    <w:p w:rsidR="007625B0" w:rsidRPr="007625B0" w:rsidRDefault="009C7C15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1.3.</w:t>
      </w:r>
      <w:r w:rsidR="007625B0" w:rsidRPr="007625B0">
        <w:rPr>
          <w:color w:val="auto"/>
        </w:rPr>
        <w:t xml:space="preserve"> </w:t>
      </w:r>
      <w:r>
        <w:rPr>
          <w:color w:val="auto"/>
        </w:rPr>
        <w:t>Н</w:t>
      </w:r>
      <w:r w:rsidR="007625B0" w:rsidRPr="007625B0">
        <w:rPr>
          <w:color w:val="auto"/>
        </w:rPr>
        <w:t xml:space="preserve">ормативные затраты на оказание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(выполнение работы) определяются: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1) отдельно по каждому бюджетному и автономному учреждению;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2) в среднем по группе бюджетных и автономных учреждений;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3) по группе бюджетных и автономных учреждений с использованием корректирующих коэффициентов.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proofErr w:type="gramStart"/>
      <w:r w:rsidRPr="007625B0">
        <w:rPr>
          <w:color w:val="auto"/>
        </w:rPr>
        <w:t xml:space="preserve">При переходе от установления нормативных затрат на оказание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(выполнение работы) отдельно по каждому бюджетному и автономному </w:t>
      </w:r>
      <w:r w:rsidRPr="007625B0">
        <w:rPr>
          <w:color w:val="auto"/>
        </w:rPr>
        <w:lastRenderedPageBreak/>
        <w:t xml:space="preserve">учреждению к установлению указанных затрат в среднем по группе бюджетных и автономных учреждений или по группе бюджетных и автономных учреждений с использованием корректирующих коэффициентов </w:t>
      </w:r>
      <w:r w:rsidR="00091958">
        <w:rPr>
          <w:color w:val="auto"/>
        </w:rPr>
        <w:t>Администрация муниципального образования Байкаловского сельского поселения</w:t>
      </w:r>
      <w:r w:rsidRPr="007625B0">
        <w:rPr>
          <w:color w:val="auto"/>
        </w:rPr>
        <w:t xml:space="preserve"> устанавливает график и особенности перехода.</w:t>
      </w:r>
      <w:r w:rsidR="009C7C15">
        <w:rPr>
          <w:color w:val="auto"/>
        </w:rPr>
        <w:t xml:space="preserve"> </w:t>
      </w:r>
      <w:proofErr w:type="gramEnd"/>
    </w:p>
    <w:p w:rsidR="007625B0" w:rsidRPr="007625B0" w:rsidRDefault="009C7C15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1.4</w:t>
      </w:r>
      <w:r w:rsidR="007625B0" w:rsidRPr="007625B0">
        <w:rPr>
          <w:color w:val="auto"/>
        </w:rPr>
        <w:t xml:space="preserve">. </w:t>
      </w:r>
      <w:proofErr w:type="gramStart"/>
      <w:r w:rsidR="007625B0" w:rsidRPr="007625B0">
        <w:rPr>
          <w:color w:val="auto"/>
        </w:rPr>
        <w:t xml:space="preserve">При использовании средних значений по группе бюджетных и автономных учреждений нормативные затраты на оказание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(выполнение работы) на очередной финансовый год и плановый период рассчитываются как отношение суммы нормативных затрат на оказание единицы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(работы) по всем бюджетным и автономным учреждениям, входящим в группу, на количество бюджетных и автономных учреждений, входящих в группу.</w:t>
      </w:r>
      <w:proofErr w:type="gramEnd"/>
    </w:p>
    <w:p w:rsidR="007625B0" w:rsidRPr="007625B0" w:rsidRDefault="009C7C15" w:rsidP="007625B0">
      <w:pPr>
        <w:widowControl w:val="0"/>
        <w:ind w:firstLine="540"/>
        <w:rPr>
          <w:color w:val="auto"/>
        </w:rPr>
      </w:pPr>
      <w:bookmarkStart w:id="5" w:name="Par57"/>
      <w:bookmarkEnd w:id="5"/>
      <w:r>
        <w:rPr>
          <w:color w:val="auto"/>
        </w:rPr>
        <w:t>1.</w:t>
      </w:r>
      <w:r w:rsidR="00091958">
        <w:rPr>
          <w:color w:val="auto"/>
        </w:rPr>
        <w:t>5</w:t>
      </w:r>
      <w:r w:rsidR="007625B0" w:rsidRPr="007625B0">
        <w:rPr>
          <w:color w:val="auto"/>
        </w:rPr>
        <w:t xml:space="preserve">. </w:t>
      </w:r>
      <w:proofErr w:type="gramStart"/>
      <w:r w:rsidR="007625B0" w:rsidRPr="007625B0">
        <w:rPr>
          <w:color w:val="auto"/>
        </w:rPr>
        <w:t xml:space="preserve">При использовании корректирующих коэффициентов определение нормативных затрат на оказание </w:t>
      </w:r>
      <w:r w:rsidR="00B357EF"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(выполнение работ) бюджетного и автономного учреждения осуществляется путем умножения среднего значения нормативных затрат на оказание единицы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(выполнение работы) по группе бюджетных и автономных учреждений на корректирующие (понижающие или повышающие) коэффициенты, учитывающие особенности бюджетных и автономных учреждений (например, место нахождения, статус муниципального образования, на территории которого расположено бюджетное</w:t>
      </w:r>
      <w:proofErr w:type="gramEnd"/>
      <w:r w:rsidR="007625B0" w:rsidRPr="007625B0">
        <w:rPr>
          <w:color w:val="auto"/>
        </w:rPr>
        <w:t xml:space="preserve"> и автономное учреждение, обеспеченность инженерной инфраструктурой и другие критерии).</w:t>
      </w:r>
    </w:p>
    <w:p w:rsidR="00CE40AB" w:rsidRDefault="00CE40AB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 xml:space="preserve">Применение видов корректирующих коэффициентов и способов их расчета устанавливаются Постановлением Главы муниципального образования Байкаловского сельского поселения. </w:t>
      </w:r>
    </w:p>
    <w:p w:rsidR="007625B0" w:rsidRPr="007625B0" w:rsidRDefault="00CE40AB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 xml:space="preserve">1.6. </w:t>
      </w:r>
      <w:r w:rsidR="007625B0" w:rsidRPr="007625B0">
        <w:rPr>
          <w:color w:val="auto"/>
        </w:rPr>
        <w:t xml:space="preserve">Объем финансового обеспечения выполнения </w:t>
      </w:r>
      <w:r w:rsidR="00091958">
        <w:rPr>
          <w:color w:val="auto"/>
        </w:rPr>
        <w:t>муниципального задания</w:t>
      </w:r>
      <w:r w:rsidR="007625B0" w:rsidRPr="007625B0">
        <w:rPr>
          <w:color w:val="auto"/>
        </w:rPr>
        <w:t xml:space="preserve"> бюджетными и автономными учреждениями, определяемый на основе нормативных затрат, не должен превышать объем бюджетных ассигнований, предусмотренных в </w:t>
      </w:r>
      <w:r>
        <w:rPr>
          <w:color w:val="auto"/>
        </w:rPr>
        <w:t>местном</w:t>
      </w:r>
      <w:r w:rsidR="007625B0" w:rsidRPr="007625B0">
        <w:rPr>
          <w:color w:val="auto"/>
        </w:rPr>
        <w:t xml:space="preserve"> бюджете на соответствующие цели, и утвержденных лимитов бюджетных обязательств на соответствующий финансовый год и плановый период.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outlineLvl w:val="1"/>
        <w:rPr>
          <w:color w:val="auto"/>
        </w:rPr>
      </w:pPr>
      <w:bookmarkStart w:id="6" w:name="Par61"/>
      <w:bookmarkEnd w:id="6"/>
      <w:r w:rsidRPr="007625B0">
        <w:rPr>
          <w:color w:val="auto"/>
        </w:rPr>
        <w:t>Глава 2. МЕТОД ОПРЕДЕЛЕНИЯ НОРМАТИВНЫХ ЗАТРАТ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CE40AB" w:rsidP="00CE40AB">
      <w:pPr>
        <w:widowControl w:val="0"/>
        <w:ind w:firstLine="540"/>
        <w:rPr>
          <w:color w:val="auto"/>
        </w:rPr>
      </w:pPr>
      <w:r>
        <w:rPr>
          <w:color w:val="auto"/>
        </w:rPr>
        <w:t>2.1.</w:t>
      </w:r>
      <w:r w:rsidR="007625B0" w:rsidRPr="007625B0">
        <w:rPr>
          <w:color w:val="auto"/>
        </w:rPr>
        <w:t xml:space="preserve"> Для определения нормативных затрат на оказание </w:t>
      </w:r>
      <w:r w:rsidR="00B357EF"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(выполнение работ) </w:t>
      </w:r>
      <w:r>
        <w:rPr>
          <w:color w:val="auto"/>
        </w:rPr>
        <w:t>используется нормативный метод.</w:t>
      </w:r>
    </w:p>
    <w:p w:rsidR="007625B0" w:rsidRPr="007625B0" w:rsidRDefault="00CE40AB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2.2.</w:t>
      </w:r>
      <w:r w:rsidR="007625B0" w:rsidRPr="007625B0">
        <w:rPr>
          <w:color w:val="auto"/>
        </w:rPr>
        <w:t xml:space="preserve"> При применении нормативного метода нормативные затраты определяются путем умножения стоимости единицы группы затрат (рабочего времени персонала, расходных материалов) на количество единиц группы затрат, необходимых для оказания единицы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(выполнения единицы работы).</w:t>
      </w:r>
    </w:p>
    <w:p w:rsidR="007625B0" w:rsidRPr="007625B0" w:rsidRDefault="00CE40AB" w:rsidP="007625B0">
      <w:pPr>
        <w:widowControl w:val="0"/>
        <w:ind w:firstLine="540"/>
        <w:rPr>
          <w:color w:val="auto"/>
        </w:rPr>
      </w:pPr>
      <w:proofErr w:type="gramStart"/>
      <w:r>
        <w:rPr>
          <w:color w:val="auto"/>
        </w:rPr>
        <w:t xml:space="preserve">При определении норматива затрат на оказание муниципальной услуги (выполнение работ) применяются </w:t>
      </w:r>
      <w:r w:rsidR="007625B0" w:rsidRPr="007625B0">
        <w:rPr>
          <w:color w:val="auto"/>
        </w:rPr>
        <w:t>натуральны</w:t>
      </w:r>
      <w:r>
        <w:rPr>
          <w:color w:val="auto"/>
        </w:rPr>
        <w:t>е</w:t>
      </w:r>
      <w:r w:rsidR="007625B0" w:rsidRPr="007625B0">
        <w:rPr>
          <w:color w:val="auto"/>
        </w:rPr>
        <w:t xml:space="preserve"> норм</w:t>
      </w:r>
      <w:r>
        <w:rPr>
          <w:color w:val="auto"/>
        </w:rPr>
        <w:t>ы</w:t>
      </w:r>
      <w:r w:rsidR="007625B0" w:rsidRPr="007625B0">
        <w:rPr>
          <w:color w:val="auto"/>
        </w:rPr>
        <w:t xml:space="preserve"> потребления товаров и услуг, характеризующих процесс оказания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(выполнения работы), в том числе нормативов оснащения мягким инвентарем, медикаментами, норм потребления расходных материалов, нормативов затрат рабочего времени, типовых штатных расписаний,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</w:t>
      </w:r>
      <w:r w:rsidR="00B357EF">
        <w:rPr>
          <w:color w:val="auto"/>
        </w:rPr>
        <w:t>муниципальной</w:t>
      </w:r>
      <w:proofErr w:type="gramEnd"/>
      <w:r w:rsidR="00B357EF">
        <w:rPr>
          <w:color w:val="auto"/>
        </w:rPr>
        <w:t xml:space="preserve"> услуги</w:t>
      </w:r>
      <w:r w:rsidR="00FB6173">
        <w:rPr>
          <w:color w:val="auto"/>
        </w:rPr>
        <w:t xml:space="preserve"> (выполнения работы)</w:t>
      </w:r>
      <w:r w:rsidR="007625B0" w:rsidRPr="007625B0">
        <w:rPr>
          <w:color w:val="auto"/>
        </w:rPr>
        <w:t>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В случае отсутствия утвержденных натуральных норм </w:t>
      </w:r>
      <w:r w:rsidR="00091958">
        <w:rPr>
          <w:color w:val="auto"/>
        </w:rPr>
        <w:t>Администрация муниципального образования Байкаловского сельского поселения</w:t>
      </w:r>
      <w:r w:rsidRPr="007625B0">
        <w:rPr>
          <w:color w:val="auto"/>
        </w:rPr>
        <w:t xml:space="preserve">, в целях определения нормативных затрат могут самостоятельно устанавливать натуральные нормы, не противоречащие </w:t>
      </w:r>
      <w:hyperlink w:anchor="Par57" w:history="1">
        <w:r w:rsidRPr="007625B0">
          <w:rPr>
            <w:color w:val="auto"/>
          </w:rPr>
          <w:t xml:space="preserve">пункту </w:t>
        </w:r>
        <w:r w:rsidR="00FB6173">
          <w:rPr>
            <w:color w:val="auto"/>
          </w:rPr>
          <w:t>1.</w:t>
        </w:r>
        <w:r w:rsidR="00091958">
          <w:rPr>
            <w:color w:val="auto"/>
          </w:rPr>
          <w:t>5</w:t>
        </w:r>
      </w:hyperlink>
      <w:r w:rsidR="00FB6173">
        <w:rPr>
          <w:color w:val="auto"/>
        </w:rPr>
        <w:t xml:space="preserve"> настоящего</w:t>
      </w:r>
      <w:r w:rsidRPr="007625B0">
        <w:rPr>
          <w:color w:val="auto"/>
        </w:rPr>
        <w:t xml:space="preserve"> </w:t>
      </w:r>
      <w:r w:rsidR="00FB6173">
        <w:rPr>
          <w:color w:val="auto"/>
        </w:rPr>
        <w:t>Порядка</w:t>
      </w:r>
      <w:r w:rsidRPr="007625B0">
        <w:rPr>
          <w:color w:val="auto"/>
        </w:rPr>
        <w:t xml:space="preserve"> и направленны на оптимизацию оказания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(выполнения работы).</w:t>
      </w:r>
    </w:p>
    <w:p w:rsidR="007625B0" w:rsidRPr="007625B0" w:rsidRDefault="007625B0" w:rsidP="00FB6173">
      <w:pPr>
        <w:widowControl w:val="0"/>
        <w:ind w:firstLine="54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outlineLvl w:val="1"/>
        <w:rPr>
          <w:color w:val="auto"/>
        </w:rPr>
      </w:pPr>
      <w:bookmarkStart w:id="7" w:name="Par75"/>
      <w:bookmarkEnd w:id="7"/>
      <w:r w:rsidRPr="007625B0">
        <w:rPr>
          <w:color w:val="auto"/>
        </w:rPr>
        <w:t>Глава 3. ОПРЕДЕЛЕНИЕ НОРМАТИВНЫХ ЗАТРАТ, СВЯЗАННЫХ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lastRenderedPageBreak/>
        <w:t xml:space="preserve">С ОКАЗАНИЕМ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(ВЫПОЛНЕНИЕМ РАБОТЫ)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FB6173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3.1</w:t>
      </w:r>
      <w:r w:rsidR="007625B0" w:rsidRPr="007625B0">
        <w:rPr>
          <w:color w:val="auto"/>
        </w:rPr>
        <w:t xml:space="preserve">. Нормативные затраты, связанные с оказанием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(выполнением работы) в соответствующем финансовом году, определяются по следующей формуле: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pStyle w:val="ConsPlusNonformat"/>
        <w:rPr>
          <w:rFonts w:ascii="Times New Roman" w:hAnsi="Times New Roman" w:cs="Times New Roman"/>
          <w:lang w:val="en-US"/>
        </w:rPr>
      </w:pPr>
      <w:r w:rsidRPr="007625B0">
        <w:rPr>
          <w:rFonts w:ascii="Times New Roman" w:hAnsi="Times New Roman" w:cs="Times New Roman"/>
        </w:rPr>
        <w:t xml:space="preserve">            </w:t>
      </w:r>
      <w:proofErr w:type="gramStart"/>
      <w:r w:rsidRPr="007625B0">
        <w:rPr>
          <w:rFonts w:ascii="Times New Roman" w:hAnsi="Times New Roman" w:cs="Times New Roman"/>
          <w:lang w:val="en-US"/>
        </w:rPr>
        <w:t>n</w:t>
      </w:r>
      <w:proofErr w:type="gramEnd"/>
    </w:p>
    <w:p w:rsidR="007625B0" w:rsidRPr="007625B0" w:rsidRDefault="007625B0" w:rsidP="007625B0">
      <w:pPr>
        <w:pStyle w:val="ConsPlusNonformat"/>
        <w:rPr>
          <w:rFonts w:ascii="Times New Roman" w:hAnsi="Times New Roman" w:cs="Times New Roman"/>
          <w:lang w:val="en-US"/>
        </w:rPr>
      </w:pPr>
      <w:r w:rsidRPr="007625B0">
        <w:rPr>
          <w:rFonts w:ascii="Times New Roman" w:hAnsi="Times New Roman" w:cs="Times New Roman"/>
          <w:lang w:val="en-US"/>
        </w:rPr>
        <w:t xml:space="preserve">    Ni = SUM      </w:t>
      </w:r>
      <w:proofErr w:type="spellStart"/>
      <w:r w:rsidRPr="007625B0">
        <w:rPr>
          <w:rFonts w:ascii="Times New Roman" w:hAnsi="Times New Roman" w:cs="Times New Roman"/>
          <w:lang w:val="en-US"/>
        </w:rPr>
        <w:t>Gi</w:t>
      </w:r>
      <w:proofErr w:type="spellEnd"/>
      <w:r w:rsidRPr="007625B0">
        <w:rPr>
          <w:rFonts w:ascii="Times New Roman" w:hAnsi="Times New Roman" w:cs="Times New Roman"/>
          <w:lang w:val="en-US"/>
        </w:rPr>
        <w:t xml:space="preserve">, </w:t>
      </w:r>
      <w:r w:rsidRPr="007625B0">
        <w:rPr>
          <w:rFonts w:ascii="Times New Roman" w:hAnsi="Times New Roman" w:cs="Times New Roman"/>
        </w:rPr>
        <w:t>где</w:t>
      </w:r>
    </w:p>
    <w:p w:rsidR="007625B0" w:rsidRPr="007625B0" w:rsidRDefault="007625B0" w:rsidP="007625B0">
      <w:pPr>
        <w:pStyle w:val="ConsPlusNonformat"/>
        <w:rPr>
          <w:rFonts w:ascii="Times New Roman" w:hAnsi="Times New Roman" w:cs="Times New Roman"/>
          <w:lang w:val="en-US"/>
        </w:rPr>
      </w:pPr>
      <w:r w:rsidRPr="007625B0">
        <w:rPr>
          <w:rFonts w:ascii="Times New Roman" w:hAnsi="Times New Roman" w:cs="Times New Roman"/>
          <w:lang w:val="en-US"/>
        </w:rPr>
        <w:t xml:space="preserve">            j = 1</w:t>
      </w:r>
    </w:p>
    <w:p w:rsidR="007625B0" w:rsidRPr="007625B0" w:rsidRDefault="007625B0" w:rsidP="007625B0">
      <w:pPr>
        <w:widowControl w:val="0"/>
        <w:rPr>
          <w:color w:val="auto"/>
          <w:lang w:val="en-US"/>
        </w:rPr>
      </w:pP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proofErr w:type="spellStart"/>
      <w:r w:rsidRPr="007625B0">
        <w:rPr>
          <w:color w:val="auto"/>
        </w:rPr>
        <w:t>Ni</w:t>
      </w:r>
      <w:proofErr w:type="spellEnd"/>
      <w:r w:rsidRPr="007625B0">
        <w:rPr>
          <w:color w:val="auto"/>
        </w:rPr>
        <w:t xml:space="preserve"> - нормативные затраты, связанные с оказанием i-й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(выполнением i-й работы) в соответствующем финансовом году и плановом периоде;</w:t>
      </w:r>
    </w:p>
    <w:p w:rsidR="007625B0" w:rsidRDefault="007625B0" w:rsidP="007625B0">
      <w:pPr>
        <w:widowControl w:val="0"/>
        <w:ind w:firstLine="540"/>
        <w:rPr>
          <w:color w:val="auto"/>
        </w:rPr>
      </w:pPr>
      <w:proofErr w:type="spellStart"/>
      <w:r w:rsidRPr="007625B0">
        <w:rPr>
          <w:color w:val="auto"/>
        </w:rPr>
        <w:t>Gi</w:t>
      </w:r>
      <w:proofErr w:type="spellEnd"/>
      <w:r w:rsidRPr="007625B0">
        <w:rPr>
          <w:color w:val="auto"/>
        </w:rPr>
        <w:t xml:space="preserve"> - нормативные затраты, определенные для j-й группы затрат на единицу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(работы) на соответствующий финансовый год.</w:t>
      </w:r>
    </w:p>
    <w:p w:rsidR="007625B0" w:rsidRDefault="009A1A8D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3.2.</w:t>
      </w:r>
      <w:r w:rsidR="007625B0" w:rsidRPr="007625B0">
        <w:rPr>
          <w:color w:val="auto"/>
        </w:rPr>
        <w:t xml:space="preserve"> </w:t>
      </w:r>
      <w:r>
        <w:rPr>
          <w:color w:val="auto"/>
        </w:rPr>
        <w:t>В с</w:t>
      </w:r>
      <w:r w:rsidR="007625B0" w:rsidRPr="007625B0">
        <w:rPr>
          <w:color w:val="auto"/>
        </w:rPr>
        <w:t>остав</w:t>
      </w:r>
      <w:r>
        <w:rPr>
          <w:color w:val="auto"/>
        </w:rPr>
        <w:t xml:space="preserve">е </w:t>
      </w:r>
      <w:r w:rsidR="007625B0" w:rsidRPr="007625B0">
        <w:rPr>
          <w:color w:val="auto"/>
        </w:rPr>
        <w:t>затрат</w:t>
      </w:r>
      <w:r>
        <w:rPr>
          <w:color w:val="auto"/>
        </w:rPr>
        <w:t>, связанных с оказанием муниципальной услуги (выполнением работы) выделяют:</w:t>
      </w:r>
      <w:r w:rsidR="007625B0" w:rsidRPr="007625B0">
        <w:rPr>
          <w:color w:val="auto"/>
        </w:rPr>
        <w:t xml:space="preserve"> </w:t>
      </w:r>
    </w:p>
    <w:p w:rsidR="009A1A8D" w:rsidRDefault="009A1A8D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1) нормативные затраты, непосредственно связанные с оказанием услуги (выполнением работы);</w:t>
      </w:r>
    </w:p>
    <w:p w:rsidR="009A1A8D" w:rsidRPr="007625B0" w:rsidRDefault="009A1A8D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2)</w:t>
      </w:r>
      <w:r w:rsidRPr="009A1A8D">
        <w:rPr>
          <w:color w:val="auto"/>
        </w:rPr>
        <w:t xml:space="preserve"> </w:t>
      </w:r>
      <w:r>
        <w:rPr>
          <w:color w:val="auto"/>
        </w:rPr>
        <w:t>нормативные затраты на общехозяйственные нужды (за исключением затрат, которые учитываются в составе затрат на содержание имущества, в соответствии с главой 4 настоящего Порядка)</w:t>
      </w:r>
    </w:p>
    <w:p w:rsidR="009A1A8D" w:rsidRPr="007625B0" w:rsidRDefault="00F9672D" w:rsidP="009A1A8D">
      <w:pPr>
        <w:widowControl w:val="0"/>
        <w:ind w:firstLine="540"/>
        <w:rPr>
          <w:color w:val="auto"/>
        </w:rPr>
      </w:pPr>
      <w:r>
        <w:rPr>
          <w:color w:val="auto"/>
        </w:rPr>
        <w:t>П</w:t>
      </w:r>
      <w:r w:rsidR="009A1A8D">
        <w:rPr>
          <w:color w:val="auto"/>
        </w:rPr>
        <w:t>еречень кодов классификации операций сектора государственного управления, учитываемых при определении нормативных затрат на оказание муниципальными учреждениями муниципальных услуг (выполнение работ), представлен в приложении № 1 к настоящему Порядку.</w:t>
      </w:r>
    </w:p>
    <w:p w:rsidR="007625B0" w:rsidRPr="007625B0" w:rsidRDefault="009A1A8D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3.3</w:t>
      </w:r>
      <w:r w:rsidR="007625B0" w:rsidRPr="007625B0">
        <w:rPr>
          <w:color w:val="auto"/>
        </w:rPr>
        <w:t xml:space="preserve">. В составе нормативных затрат, непосредственно связанных с оказанием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(выполнением работы), выделяют следующие группы прямых затрат: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1) "Заработная плата" - расходы на выплату заработной платы основному персоналу, 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2) "Прочие выплаты" - расходы по оплате работодателем в пользу работников, относящихся к основному персоналу, 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3) "Начисления на выплаты по оплате труда" основному персоналу, 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4) "Услуги связи" - расходы на приобретение услуг связи, необходимых непосредственно для оказания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(выполнения работы);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5) "Транспортные услуги" - расходы на приобретение транспортных услуг, необходимых непосредственно для оказания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(выполнения работы);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6) "Прочие работы и услуги" - услуги по обучению на курсах повышения квалификации, подготовки и переподготовки специалистов, необходимые непосредственно для оказания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(выполнения работы);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7) "Увеличение стоимости основных средств" - расходы, непосредственно связанные с процессом оказания услуг (выполнения работ), стоимостью до 200 тысяч рублей;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8) "Увеличение стоимости материальных запасов" - материальные запасы, употребляемые в процессе оказания услуги.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Группы затрат могут быть дополнительно детализированы.</w:t>
      </w:r>
    </w:p>
    <w:p w:rsidR="007625B0" w:rsidRPr="007625B0" w:rsidRDefault="009A1A8D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3.4.</w:t>
      </w:r>
      <w:r w:rsidR="007625B0" w:rsidRPr="007625B0">
        <w:rPr>
          <w:color w:val="auto"/>
        </w:rPr>
        <w:t xml:space="preserve"> К нормативным затратам на общехозяйственные нужды относятся затраты, которые невозможно отнести напрямую к затратам, непосредственно связанным с оказанием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(выполнением работы), и к нормативным затратам на содержание имущества: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1) "Заработная плата" - расходы на выплату заработной платы персоналу, не </w:t>
      </w:r>
      <w:r w:rsidRPr="007625B0">
        <w:rPr>
          <w:color w:val="auto"/>
        </w:rPr>
        <w:lastRenderedPageBreak/>
        <w:t xml:space="preserve">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2) "Прочие выплаты" - расходы по оплате работодателем в пользу работников, не занятых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3) "Начисления на выплаты по оплате труда" персоналу, не 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4) "Услуги связи" - расходы на приобретение услуг связи, услуги связи, необходимые для осуществления хозяйственной деятельности учреждения;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5) "Транспортные услуги" - расходы на приобретение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услуг, услуги транспорта, необходимые для осуществления хозяйственной деятельности учреждения;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6) "Арендная плата за пользование имуществом" - расходы по арендной плате в соответствии с заключенными договорами, не относящимися к аренде недвижимого и особо ценного движимого имущества;</w:t>
      </w:r>
    </w:p>
    <w:p w:rsidR="007625B0" w:rsidRPr="00A057D0" w:rsidRDefault="007625B0" w:rsidP="007625B0">
      <w:pPr>
        <w:widowControl w:val="0"/>
        <w:ind w:firstLine="540"/>
        <w:rPr>
          <w:color w:val="auto"/>
        </w:rPr>
      </w:pPr>
      <w:r w:rsidRPr="00A057D0">
        <w:rPr>
          <w:color w:val="auto"/>
        </w:rPr>
        <w:t>7) "Работы, услуги по содержанию имущества":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A057D0">
        <w:rPr>
          <w:color w:val="auto"/>
        </w:rPr>
        <w:t xml:space="preserve">расходы по оплате договоров на оказание услуг, выполнение работ, связанных с содержанием, обслуживанием, ремонтом нефинансовых активов, полученных в аренду или безвозмездное пользование, находящихся на праве оперативного управления и в </w:t>
      </w:r>
      <w:r w:rsidR="00A057D0" w:rsidRPr="00A057D0">
        <w:rPr>
          <w:color w:val="auto"/>
        </w:rPr>
        <w:t>казне муниципального образования Байкаловского сельского поселения</w:t>
      </w:r>
      <w:r w:rsidRPr="00A057D0">
        <w:rPr>
          <w:color w:val="auto"/>
        </w:rPr>
        <w:t>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техническое обслуживание и текущий ремонт объектов недвижимого (особо ценного движимого) имущества;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содержание прилегающих территорий в соответствии с утвержденными санитарными правилами и нормами;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прочие затраты на содержание недвижимого (особо ценного движимого) имущества (за исключением капитального ремонта недвижимого имущества, закрепленного за бюджетными и автономными учреждениями на праве оперативного управления, при условии, что размер расходов на эти цели превышает 500 тысяч рублей);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8) "Прочие работы, услуги" - расходы </w:t>
      </w:r>
      <w:proofErr w:type="gramStart"/>
      <w:r w:rsidRPr="007625B0">
        <w:rPr>
          <w:color w:val="auto"/>
        </w:rPr>
        <w:t>на</w:t>
      </w:r>
      <w:proofErr w:type="gramEnd"/>
      <w:r w:rsidRPr="007625B0">
        <w:rPr>
          <w:color w:val="auto"/>
        </w:rPr>
        <w:t>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установку и эксплуатацию системы охранной сигнализации и противопожарной безопасности;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систему видеонаблюдения (за исключением расходов на разработку проектной документации для выполнения работ по капитальному ремонту, проведение государственной экспертизы проектной документации, в случае если государственная экспертиза является обязательной, при условии, что размер расходов на эти цели превышает 500 тысяч рублей);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услуги по хранению имущества;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9) "Прочие расходы" - расходы, не связанные с содержанием недвижимого и особо ценного движимого имущества;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10) "Увеличение стоимости основных средств" - расходы, не связанные непосредственно с процессом оказания услуг (выполнения работ), стоимостью до 200 тысяч рублей;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11) "Увеличение стоимости материальных запасов" - материальные запасы, потребляемые вне процесса оказания услуги, продукты питания, обмундирование, медикаменты.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Распределение затрат на общехозяйственные нужды по отдельным услугам осуществл</w:t>
      </w:r>
      <w:r w:rsidR="009A1A8D">
        <w:rPr>
          <w:color w:val="auto"/>
        </w:rPr>
        <w:t>яется</w:t>
      </w:r>
      <w:r w:rsidRPr="007625B0">
        <w:rPr>
          <w:color w:val="auto"/>
        </w:rPr>
        <w:t xml:space="preserve"> в соответствии с методами, указанными в </w:t>
      </w:r>
      <w:hyperlink w:anchor="Par61" w:history="1">
        <w:r w:rsidRPr="007625B0">
          <w:rPr>
            <w:color w:val="auto"/>
          </w:rPr>
          <w:t>главе 2</w:t>
        </w:r>
      </w:hyperlink>
      <w:r w:rsidR="009A1A8D">
        <w:rPr>
          <w:color w:val="auto"/>
        </w:rPr>
        <w:t xml:space="preserve"> настоящего</w:t>
      </w:r>
      <w:r w:rsidRPr="007625B0">
        <w:rPr>
          <w:color w:val="auto"/>
        </w:rPr>
        <w:t xml:space="preserve"> </w:t>
      </w:r>
      <w:r w:rsidR="009A1A8D">
        <w:rPr>
          <w:color w:val="auto"/>
        </w:rPr>
        <w:t>Порядка</w:t>
      </w:r>
      <w:r w:rsidRPr="007625B0">
        <w:rPr>
          <w:color w:val="auto"/>
        </w:rPr>
        <w:t>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Группы затрат могут быть дополнительно детализированы.</w:t>
      </w:r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3.5</w:t>
      </w:r>
      <w:r w:rsidR="007625B0" w:rsidRPr="007625B0">
        <w:rPr>
          <w:color w:val="auto"/>
        </w:rPr>
        <w:t xml:space="preserve">. Нормативные затраты на оплату труда и начисления на выплаты по оплате труда определяются исходя из потребности в количестве ставок персонала, принимающего непосредственное участие в оказании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(выполнении работы), с учетом действующей системы оплаты труда.</w:t>
      </w:r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3.6</w:t>
      </w:r>
      <w:r w:rsidR="007625B0" w:rsidRPr="007625B0">
        <w:rPr>
          <w:color w:val="auto"/>
        </w:rPr>
        <w:t xml:space="preserve">. Нормативные затраты на материальные запасы определяются исходя из объемов потребления материальных запасов (в случае их утверждения) или фактических объемов потребления материальных запасов за прошлые годы в натуральном или стоимостном </w:t>
      </w:r>
      <w:r w:rsidR="007625B0" w:rsidRPr="007625B0">
        <w:rPr>
          <w:color w:val="auto"/>
        </w:rPr>
        <w:lastRenderedPageBreak/>
        <w:t xml:space="preserve">выражении и включают в себя затраты на приобретение материальных запасов, непосредственно используемых для оказания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(выполнения работы).</w:t>
      </w:r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3.7</w:t>
      </w:r>
      <w:r w:rsidR="007625B0" w:rsidRPr="007625B0">
        <w:rPr>
          <w:color w:val="auto"/>
        </w:rPr>
        <w:t>. Нормативные затраты на приобретение услуг связи и приобретение транспортных услуг определяются исходя из нормативных объемов потребления или фактических объемов потребления за прошлые годы в натуральном или стоимостном выражении.</w:t>
      </w:r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3.8</w:t>
      </w:r>
      <w:r w:rsidR="007625B0" w:rsidRPr="007625B0">
        <w:rPr>
          <w:color w:val="auto"/>
        </w:rPr>
        <w:t xml:space="preserve">. </w:t>
      </w:r>
      <w:proofErr w:type="gramStart"/>
      <w:r w:rsidR="007625B0" w:rsidRPr="007625B0">
        <w:rPr>
          <w:color w:val="auto"/>
        </w:rPr>
        <w:t xml:space="preserve">Нормативные затраты на оплату труда и начисления на выплаты по оплате труда работников бюджетного и автономного учреждения, которые не принимают непосредственного участия в оказании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(выполнении работы) (административно-управленческий, административно-хозяйственный и вспомогательный персонал, не принимающий непосредственное участие в оказании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(выполнении работы)), определяются в соответствии с утвержденным штатным расписанием и установленной системой оплаты труда.</w:t>
      </w:r>
      <w:proofErr w:type="gramEnd"/>
    </w:p>
    <w:p w:rsidR="007625B0" w:rsidRPr="007625B0" w:rsidRDefault="001C6C6C" w:rsidP="001C6C6C">
      <w:pPr>
        <w:widowControl w:val="0"/>
        <w:ind w:firstLine="540"/>
        <w:rPr>
          <w:color w:val="auto"/>
        </w:rPr>
      </w:pPr>
      <w:r>
        <w:rPr>
          <w:color w:val="auto"/>
        </w:rPr>
        <w:t>3.9</w:t>
      </w:r>
      <w:r w:rsidR="007625B0" w:rsidRPr="007625B0">
        <w:rPr>
          <w:color w:val="auto"/>
        </w:rPr>
        <w:t xml:space="preserve">. </w:t>
      </w:r>
      <w:proofErr w:type="gramStart"/>
      <w:r w:rsidR="007625B0" w:rsidRPr="007625B0">
        <w:rPr>
          <w:color w:val="auto"/>
        </w:rPr>
        <w:t xml:space="preserve">В случае если бюджетное и автономное учреждение оказывает несколько </w:t>
      </w:r>
      <w:r w:rsidR="00B357EF"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(выполняет несколько работ) для физических и юридических лиц, распределение затрат на общехозяйственные нужды по отдельным </w:t>
      </w:r>
      <w:r w:rsidR="00344B96">
        <w:rPr>
          <w:color w:val="auto"/>
        </w:rPr>
        <w:t xml:space="preserve">муниципальным </w:t>
      </w:r>
      <w:r w:rsidR="007625B0" w:rsidRPr="007625B0">
        <w:rPr>
          <w:color w:val="auto"/>
        </w:rPr>
        <w:t>услугам (работам) осуществля</w:t>
      </w:r>
      <w:r>
        <w:rPr>
          <w:color w:val="auto"/>
        </w:rPr>
        <w:t xml:space="preserve">ется </w:t>
      </w:r>
      <w:r w:rsidR="007625B0" w:rsidRPr="007625B0">
        <w:rPr>
          <w:color w:val="auto"/>
        </w:rPr>
        <w:t xml:space="preserve">пропорционально объему оказываемых </w:t>
      </w:r>
      <w:r w:rsidR="00B357EF"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(выполняемых работ), в случае если </w:t>
      </w:r>
      <w:r w:rsidR="00E52E52">
        <w:rPr>
          <w:color w:val="auto"/>
        </w:rPr>
        <w:t>муниципальные</w:t>
      </w:r>
      <w:r w:rsidR="007625B0" w:rsidRPr="007625B0">
        <w:rPr>
          <w:color w:val="auto"/>
        </w:rPr>
        <w:t xml:space="preserve"> услуги (работы), оказываемые (выполняемые) бюджетным и автономным учреждением, имеют одинаковую единицу измерения объема услуг (работ) (например, человек, тысяч человек</w:t>
      </w:r>
      <w:proofErr w:type="gramEnd"/>
      <w:r w:rsidR="007625B0" w:rsidRPr="007625B0">
        <w:rPr>
          <w:color w:val="auto"/>
        </w:rPr>
        <w:t xml:space="preserve">, посещений) либо могут быть приведены в сопоставимый вид (например, если единица измерения одной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"человек", а другой - "тысяч человек", то единицы измерения первой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могут быть переведены </w:t>
      </w:r>
      <w:proofErr w:type="gramStart"/>
      <w:r w:rsidR="007625B0" w:rsidRPr="007625B0">
        <w:rPr>
          <w:color w:val="auto"/>
        </w:rPr>
        <w:t>в</w:t>
      </w:r>
      <w:proofErr w:type="gramEnd"/>
      <w:r w:rsidR="007625B0" w:rsidRPr="007625B0">
        <w:rPr>
          <w:color w:val="auto"/>
        </w:rPr>
        <w:t xml:space="preserve"> "</w:t>
      </w:r>
      <w:proofErr w:type="gramStart"/>
      <w:r w:rsidR="007625B0" w:rsidRPr="007625B0">
        <w:rPr>
          <w:color w:val="auto"/>
        </w:rPr>
        <w:t>тысяч</w:t>
      </w:r>
      <w:proofErr w:type="gramEnd"/>
      <w:r w:rsidR="007625B0" w:rsidRPr="007625B0">
        <w:rPr>
          <w:color w:val="auto"/>
        </w:rPr>
        <w:t xml:space="preserve"> человек" путем умножения объема соответствующей </w:t>
      </w:r>
      <w:r w:rsidR="00B357EF">
        <w:rPr>
          <w:color w:val="auto"/>
        </w:rPr>
        <w:t>муниципальной услуги</w:t>
      </w:r>
      <w:r>
        <w:rPr>
          <w:color w:val="auto"/>
        </w:rPr>
        <w:t xml:space="preserve"> на 1000).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Для распределения затрат на общехозяйственные нужды между несколькими </w:t>
      </w:r>
      <w:r w:rsidR="00E52E52">
        <w:rPr>
          <w:color w:val="auto"/>
        </w:rPr>
        <w:t>муниципальными</w:t>
      </w:r>
      <w:r w:rsidRPr="007625B0">
        <w:rPr>
          <w:color w:val="auto"/>
        </w:rPr>
        <w:t xml:space="preserve"> услугами (работами), выбранными в качестве основных, </w:t>
      </w:r>
      <w:r w:rsidR="001C6C6C">
        <w:rPr>
          <w:color w:val="auto"/>
        </w:rPr>
        <w:t>используется указанный выше способ</w:t>
      </w:r>
      <w:r w:rsidRPr="007625B0">
        <w:rPr>
          <w:color w:val="auto"/>
        </w:rPr>
        <w:t>.</w:t>
      </w:r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3.10</w:t>
      </w:r>
      <w:r w:rsidR="007625B0" w:rsidRPr="007625B0">
        <w:rPr>
          <w:color w:val="auto"/>
        </w:rPr>
        <w:t xml:space="preserve">. </w:t>
      </w:r>
      <w:proofErr w:type="gramStart"/>
      <w:r w:rsidR="007625B0" w:rsidRPr="007625B0">
        <w:rPr>
          <w:color w:val="auto"/>
        </w:rPr>
        <w:t xml:space="preserve">В случае сдачи в аренду с согласия учредителя недвижимого имущества или движимого (особо ценного движимого) имущества, закрепленного учредителем за бюджетным и автономным учреждением или приобретенного </w:t>
      </w:r>
      <w:r w:rsidR="00E52E52">
        <w:rPr>
          <w:color w:val="auto"/>
        </w:rPr>
        <w:t>муниципальным</w:t>
      </w:r>
      <w:r w:rsidR="007625B0" w:rsidRPr="007625B0">
        <w:rPr>
          <w:color w:val="auto"/>
        </w:rPr>
        <w:t xml:space="preserve"> учреждением за счет средств, выделенных ему учредителем на приобретение такого имущества, затраты на содержание такого имущества не включаются в состав затрат на оказание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(выполнение работы).</w:t>
      </w:r>
      <w:proofErr w:type="gramEnd"/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3.11.</w:t>
      </w:r>
      <w:r w:rsidR="007625B0" w:rsidRPr="007625B0">
        <w:rPr>
          <w:color w:val="auto"/>
        </w:rPr>
        <w:t xml:space="preserve"> В состав нормативных затрат, связанных с оказанием услуги (выполнением работы) автономными учреждениями в соответствующем финансовом году на осуществление мероприятий в целях развития автономного учреждения, могут быть включены мероприятия </w:t>
      </w:r>
      <w:proofErr w:type="gramStart"/>
      <w:r w:rsidR="007625B0" w:rsidRPr="007625B0">
        <w:rPr>
          <w:color w:val="auto"/>
        </w:rPr>
        <w:t>по</w:t>
      </w:r>
      <w:proofErr w:type="gramEnd"/>
      <w:r w:rsidR="007625B0" w:rsidRPr="007625B0">
        <w:rPr>
          <w:color w:val="auto"/>
        </w:rPr>
        <w:t>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капитальному ремонту недвижимого имущества;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разработке проектно-сметной документации для строительства и капитального ремонта;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техническому перевооружению;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научным разработкам;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развитию материально-технической базы (приобретение механизмов, специализированного программного обеспечения, спортивного инвентаря).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Указанные мероприятия могут быть включены в состав нормативных затрат, в случае если: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стоимость мероприятий не включается в объемы бюджетных инвестиций на осуществление капитальных вложений в объекты </w:t>
      </w:r>
      <w:r w:rsidR="00344B96">
        <w:rPr>
          <w:color w:val="auto"/>
        </w:rPr>
        <w:t>муниципальной</w:t>
      </w:r>
      <w:r w:rsidRPr="007625B0">
        <w:rPr>
          <w:color w:val="auto"/>
        </w:rPr>
        <w:t xml:space="preserve"> собственности и не превышает 500 тысяч рублей;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проводимые мероприятия повышают эффективность работы автономного учреждения и качество оказываемых услуг (работ);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lastRenderedPageBreak/>
        <w:t xml:space="preserve">активы, полученные в результате мероприятий, направлены на непосредственное оказание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>. Нормативные затраты включаются в статью "прочие расходы" и относятся на прямые затраты, непосредственно связанные с процессом оказания услуг (выполнения 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активы, полученные в результате мероприятий, не направлены на непосредственное оказание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>. Нормативные затраты включаются в статью "прочие расходы" и относятся на общехозяйственные расходы, не связанные непосредственно с процессом оказания услуг (выполнения работ).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outlineLvl w:val="1"/>
        <w:rPr>
          <w:color w:val="auto"/>
        </w:rPr>
      </w:pPr>
      <w:bookmarkStart w:id="8" w:name="Par146"/>
      <w:bookmarkEnd w:id="8"/>
      <w:r w:rsidRPr="007625B0">
        <w:rPr>
          <w:color w:val="auto"/>
        </w:rPr>
        <w:t>Глава 4. ОПРЕДЕЛЕНИЕ НОРМАТИВНЫХ ЗАТРАТ НА СОДЕРЖАНИЕ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НЕДВИЖИМОГО ИМУЩЕСТВА И ОСОБО ЦЕННОГО ДВИЖИМОГО ИМУЩЕСТВА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4.1</w:t>
      </w:r>
      <w:r w:rsidR="007625B0" w:rsidRPr="007625B0">
        <w:rPr>
          <w:color w:val="auto"/>
        </w:rPr>
        <w:t xml:space="preserve">. Нормативные затраты на содержание недвижимого имущества и особо ценного движимого имущества рассчитываются с учетом затрат </w:t>
      </w:r>
      <w:proofErr w:type="gramStart"/>
      <w:r w:rsidR="007625B0" w:rsidRPr="007625B0">
        <w:rPr>
          <w:color w:val="auto"/>
        </w:rPr>
        <w:t>на</w:t>
      </w:r>
      <w:proofErr w:type="gramEnd"/>
      <w:r w:rsidR="007625B0" w:rsidRPr="007625B0">
        <w:rPr>
          <w:color w:val="auto"/>
        </w:rPr>
        <w:t>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1) "Коммунальные услуги", определяемые для бюджетных и автономных учреждений исходя из фактических объемов потребления коммунальных услуг за прошлые годы в натуральном выражении с учетом требований обеспечения </w:t>
      </w:r>
      <w:proofErr w:type="spellStart"/>
      <w:r w:rsidRPr="007625B0">
        <w:rPr>
          <w:color w:val="auto"/>
        </w:rPr>
        <w:t>энергоэффективности</w:t>
      </w:r>
      <w:proofErr w:type="spellEnd"/>
      <w:r w:rsidRPr="007625B0">
        <w:rPr>
          <w:color w:val="auto"/>
        </w:rPr>
        <w:t xml:space="preserve"> и энергосбережения и поправкой на расширение состава используемого движимого (особо ценного движимого) и недвижимого имущества обособленно по видам энергетических ресурсов: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затраты на холодное водоснабжение и водоотведение;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затраты на горячее водоснабжение;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затраты на теплоснабжение;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затраты на электроснабжение.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Для определения затрат на коммунальные услуги устанавлива</w:t>
      </w:r>
      <w:r w:rsidR="001C6C6C">
        <w:rPr>
          <w:color w:val="auto"/>
        </w:rPr>
        <w:t>ются</w:t>
      </w:r>
      <w:r w:rsidRPr="007625B0">
        <w:rPr>
          <w:color w:val="auto"/>
        </w:rPr>
        <w:t xml:space="preserve"> нормативные объемы потребления коммунальных услуг для группы учреждений, находящихся в однотипных зданиях и оказывающих схожий набор услуг, исходя из фактических объемов потребления коммунальных услуг за прошлые годы в натуральном выражении с учетом требований по обеспечению энергосбережения и энергетической эффективности.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В составе нормативных затрат на коммунальные услуги учитываются нормативные затраты в размере 100 процентов затрат на оплату электрической и тепловой энергии;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2) "Арендная плата за пользование имуществом" - недвижимое и особо ценное движимое имущество, находящееся в аренде;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3) "Прочие расходы" - выплаты налогов на имущество, земельный налог;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4) "Прочие работы, услуги" - услуги по страхованию имущества, гражданской ответственности;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5) "Увеличение стоимости материальных запасов" - приобретение горюче-смазочных материалов для оказания коммунальных услуг (дрова, уголь).</w:t>
      </w:r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4.2</w:t>
      </w:r>
      <w:r w:rsidR="007625B0" w:rsidRPr="007625B0">
        <w:rPr>
          <w:color w:val="auto"/>
        </w:rPr>
        <w:t>. Нормативные затраты на холодное водоснабжение и водоотведение, горячее водоснабжение, теплоснабжение определя</w:t>
      </w:r>
      <w:r>
        <w:rPr>
          <w:color w:val="auto"/>
        </w:rPr>
        <w:t>ются</w:t>
      </w:r>
      <w:r w:rsidR="007625B0" w:rsidRPr="007625B0">
        <w:rPr>
          <w:color w:val="auto"/>
        </w:rPr>
        <w:t xml:space="preserve"> исходя из тарифов, установленных в порядке, предусмотренном действующим законодательством, и объемов потребления коммунальных ресурсов, обособленно по каждому виду энергетического ресурса, по следующей формуле: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proofErr w:type="gramStart"/>
      <w:r w:rsidRPr="007625B0">
        <w:rPr>
          <w:color w:val="auto"/>
        </w:rPr>
        <w:t>N</w:t>
      </w:r>
      <w:proofErr w:type="gramEnd"/>
      <w:r w:rsidRPr="007625B0">
        <w:rPr>
          <w:color w:val="auto"/>
        </w:rPr>
        <w:t>О = ТО x VО, где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proofErr w:type="gramStart"/>
      <w:r w:rsidRPr="007625B0">
        <w:rPr>
          <w:color w:val="auto"/>
        </w:rPr>
        <w:t>N</w:t>
      </w:r>
      <w:proofErr w:type="gramEnd"/>
      <w:r w:rsidRPr="007625B0">
        <w:rPr>
          <w:color w:val="auto"/>
        </w:rPr>
        <w:t>О - затраты на холодное водоснабжение и водоотведение, горячее водоснабжение, теплоснабжение;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ТО - тариф, установленный для каждого вида коммунальных ресурсов на соответствующий год;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proofErr w:type="gramStart"/>
      <w:r w:rsidRPr="007625B0">
        <w:rPr>
          <w:color w:val="auto"/>
        </w:rPr>
        <w:t>V</w:t>
      </w:r>
      <w:proofErr w:type="gramEnd"/>
      <w:r w:rsidRPr="007625B0">
        <w:rPr>
          <w:color w:val="auto"/>
        </w:rPr>
        <w:t xml:space="preserve">О - объем коммунального ресурса в соответствующем финансовом году, </w:t>
      </w:r>
      <w:r w:rsidRPr="007625B0">
        <w:rPr>
          <w:color w:val="auto"/>
        </w:rPr>
        <w:lastRenderedPageBreak/>
        <w:t>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имущества.</w:t>
      </w:r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4.3</w:t>
      </w:r>
      <w:r w:rsidR="007625B0" w:rsidRPr="007625B0">
        <w:rPr>
          <w:color w:val="auto"/>
        </w:rPr>
        <w:t>. Нормативные затраты на потребление электрической энергии определя</w:t>
      </w:r>
      <w:r>
        <w:rPr>
          <w:color w:val="auto"/>
        </w:rPr>
        <w:t>ются</w:t>
      </w:r>
      <w:r w:rsidR="007625B0" w:rsidRPr="007625B0">
        <w:rPr>
          <w:color w:val="auto"/>
        </w:rPr>
        <w:t xml:space="preserve"> исходя из тарифов на электрическую энергию и объемов потребления электрической энергии по следующей формуле: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proofErr w:type="gramStart"/>
      <w:r w:rsidRPr="007625B0">
        <w:rPr>
          <w:color w:val="auto"/>
        </w:rPr>
        <w:t>N</w:t>
      </w:r>
      <w:proofErr w:type="gramEnd"/>
      <w:r w:rsidRPr="007625B0">
        <w:rPr>
          <w:color w:val="auto"/>
        </w:rPr>
        <w:t>Э = ТЭ x VЭ, где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proofErr w:type="gramStart"/>
      <w:r w:rsidRPr="007625B0">
        <w:rPr>
          <w:color w:val="auto"/>
        </w:rPr>
        <w:t>N</w:t>
      </w:r>
      <w:proofErr w:type="gramEnd"/>
      <w:r w:rsidRPr="007625B0">
        <w:rPr>
          <w:color w:val="auto"/>
        </w:rPr>
        <w:t>Э - нормативные затраты на электроснабжение;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ТЭ - тариф на электрическую энергию, установленный на соответствующий год;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VЭ - объем потребления электрической энергии (кВт/</w:t>
      </w:r>
      <w:proofErr w:type="gramStart"/>
      <w:r w:rsidRPr="007625B0">
        <w:rPr>
          <w:color w:val="auto"/>
        </w:rPr>
        <w:t>ч</w:t>
      </w:r>
      <w:proofErr w:type="gramEnd"/>
      <w:r w:rsidRPr="007625B0">
        <w:rPr>
          <w:color w:val="auto"/>
        </w:rPr>
        <w:t>, мВт/ч)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 и особо ценного движимого имущества.</w:t>
      </w:r>
    </w:p>
    <w:p w:rsidR="007625B0" w:rsidRPr="007625B0" w:rsidRDefault="001C6C6C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4.4</w:t>
      </w:r>
      <w:r w:rsidR="007625B0" w:rsidRPr="007625B0">
        <w:rPr>
          <w:color w:val="auto"/>
        </w:rPr>
        <w:t xml:space="preserve">. </w:t>
      </w:r>
      <w:proofErr w:type="gramStart"/>
      <w:r w:rsidR="007625B0" w:rsidRPr="007625B0">
        <w:rPr>
          <w:color w:val="auto"/>
        </w:rPr>
        <w:t>В случае сдачи в аренду с согласия учредителя недвижимого имущества или особо ценного движимого имущества, закрепленного за бюджетным и автономным учреждением учредителем или приобретенного бюджетным и автономным учреждением за счет средств, выделенных ему учредителем на приобретение такого имущества, затраты на содержание соответствующего имущества не учитываются при определении нормативных затрат на содержание имущества.</w:t>
      </w:r>
      <w:proofErr w:type="gramEnd"/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outlineLvl w:val="1"/>
        <w:rPr>
          <w:color w:val="auto"/>
        </w:rPr>
      </w:pPr>
      <w:bookmarkStart w:id="9" w:name="Par177"/>
      <w:bookmarkEnd w:id="9"/>
      <w:r w:rsidRPr="007625B0">
        <w:rPr>
          <w:color w:val="auto"/>
        </w:rPr>
        <w:t>Глава 5. ОПРЕДЕЛЕНИЕ НОРМАТИВА СТОИМОСТИ ОКАЗАНИЯ</w:t>
      </w:r>
    </w:p>
    <w:p w:rsidR="007625B0" w:rsidRPr="007625B0" w:rsidRDefault="00B357EF" w:rsidP="007625B0">
      <w:pPr>
        <w:widowControl w:val="0"/>
        <w:jc w:val="center"/>
        <w:rPr>
          <w:color w:val="auto"/>
        </w:rPr>
      </w:pPr>
      <w:r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(ВЫПОЛНЕНИЯ РАБОТЫ)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916F14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5.1</w:t>
      </w:r>
      <w:r w:rsidR="007625B0" w:rsidRPr="007625B0">
        <w:rPr>
          <w:color w:val="auto"/>
        </w:rPr>
        <w:t xml:space="preserve">. </w:t>
      </w:r>
      <w:proofErr w:type="gramStart"/>
      <w:r w:rsidR="007625B0" w:rsidRPr="007625B0">
        <w:rPr>
          <w:color w:val="auto"/>
        </w:rPr>
        <w:t xml:space="preserve">При переходе от установления нормативных затрат на оказание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(выполнение работы) отдельно по каждому бюджетному и автономному учреждению к установлению указанных затрат в среднем по группе бюджетных и автономных учреждений, определенных в </w:t>
      </w:r>
      <w:hyperlink w:anchor="Par637" w:history="1">
        <w:r w:rsidR="007625B0" w:rsidRPr="007625B0">
          <w:rPr>
            <w:color w:val="auto"/>
          </w:rPr>
          <w:t>приложении N 3</w:t>
        </w:r>
      </w:hyperlink>
      <w:r w:rsidR="007625B0" w:rsidRPr="007625B0">
        <w:rPr>
          <w:color w:val="auto"/>
        </w:rPr>
        <w:t xml:space="preserve"> к </w:t>
      </w:r>
      <w:r>
        <w:rPr>
          <w:color w:val="auto"/>
        </w:rPr>
        <w:t>Порядку</w:t>
      </w:r>
      <w:r w:rsidR="007625B0" w:rsidRPr="007625B0">
        <w:rPr>
          <w:color w:val="auto"/>
        </w:rPr>
        <w:t xml:space="preserve">, изначально используются значения, полученные отдельно по каждому бюджетному и автономному учреждению </w:t>
      </w:r>
      <w:hyperlink w:anchor="Par280" w:history="1">
        <w:r w:rsidR="007625B0" w:rsidRPr="007625B0">
          <w:rPr>
            <w:color w:val="auto"/>
          </w:rPr>
          <w:t>(приложение N 2)</w:t>
        </w:r>
      </w:hyperlink>
      <w:r w:rsidR="007625B0" w:rsidRPr="007625B0">
        <w:rPr>
          <w:color w:val="auto"/>
        </w:rPr>
        <w:t>.</w:t>
      </w:r>
      <w:proofErr w:type="gramEnd"/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Значение норматива стоимости оказания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(выполнения работы) изначально определяется индивидуально для каждого бюджетного и автономного учреждения в соответствии с ведомственным перечн</w:t>
      </w:r>
      <w:r w:rsidR="00AC69EC">
        <w:rPr>
          <w:color w:val="auto"/>
        </w:rPr>
        <w:t>ем услуг (работ)</w:t>
      </w:r>
      <w:r w:rsidRPr="007625B0">
        <w:rPr>
          <w:color w:val="auto"/>
        </w:rPr>
        <w:t>.</w:t>
      </w:r>
    </w:p>
    <w:p w:rsidR="007625B0" w:rsidRPr="007625B0" w:rsidRDefault="00916F14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5.2</w:t>
      </w:r>
      <w:r w:rsidR="007625B0" w:rsidRPr="007625B0">
        <w:rPr>
          <w:color w:val="auto"/>
        </w:rPr>
        <w:t xml:space="preserve">. </w:t>
      </w:r>
      <w:proofErr w:type="gramStart"/>
      <w:r w:rsidR="007625B0" w:rsidRPr="007625B0">
        <w:rPr>
          <w:color w:val="auto"/>
        </w:rPr>
        <w:t xml:space="preserve">Отраслевые нормы, регламентирующие соотношение прямых затрат к общехозяйственным, фонда оплаты труда персонала, непосредственно занятого в оказании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, к фонду оплаты труда персонала, не занятого непосредственно в оказании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, относят к нормативному соотношению и учитывают при расчете нормативных затрат на оказание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</w:t>
      </w:r>
      <w:hyperlink w:anchor="Par637" w:history="1">
        <w:r w:rsidR="007625B0" w:rsidRPr="007625B0">
          <w:rPr>
            <w:color w:val="auto"/>
          </w:rPr>
          <w:t>(приложение N 3)</w:t>
        </w:r>
      </w:hyperlink>
      <w:r w:rsidR="007625B0" w:rsidRPr="007625B0">
        <w:rPr>
          <w:color w:val="auto"/>
        </w:rPr>
        <w:t>.</w:t>
      </w:r>
      <w:proofErr w:type="gramEnd"/>
    </w:p>
    <w:p w:rsidR="007625B0" w:rsidRPr="007625B0" w:rsidRDefault="00916F14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5.3</w:t>
      </w:r>
      <w:r w:rsidR="007625B0" w:rsidRPr="007625B0">
        <w:rPr>
          <w:color w:val="auto"/>
        </w:rPr>
        <w:t xml:space="preserve">. </w:t>
      </w:r>
      <w:r>
        <w:rPr>
          <w:color w:val="auto"/>
        </w:rPr>
        <w:t>По однородным (одинаковым) услугам, для группы автономных и бюджетных учреждений применяется единый норматив стоимости на оказание муниципальной услуги (выполнение работы)</w:t>
      </w:r>
      <w:r w:rsidR="007625B0" w:rsidRPr="007625B0">
        <w:rPr>
          <w:color w:val="auto"/>
        </w:rPr>
        <w:t>.</w:t>
      </w:r>
    </w:p>
    <w:p w:rsidR="007625B0" w:rsidRPr="007625B0" w:rsidRDefault="00916F14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5.4</w:t>
      </w:r>
      <w:r w:rsidR="007625B0" w:rsidRPr="007625B0">
        <w:rPr>
          <w:color w:val="auto"/>
        </w:rPr>
        <w:t>. Однородность услуги определяется в соответствии с ведомственным перечнем услуг (работ) с учетом существующих стандартов оказания услуги (выполнения работы).</w:t>
      </w:r>
    </w:p>
    <w:p w:rsidR="007625B0" w:rsidRPr="007625B0" w:rsidRDefault="00916F14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5.5.</w:t>
      </w:r>
      <w:r w:rsidR="007625B0" w:rsidRPr="007625B0">
        <w:rPr>
          <w:color w:val="auto"/>
        </w:rPr>
        <w:t xml:space="preserve"> При формировании исходных данных для определения стоимости на оказание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(выполнение работы) необходимо учитывать территориальное расположение бюджетных и автономных учреждений в </w:t>
      </w:r>
      <w:r>
        <w:rPr>
          <w:color w:val="auto"/>
        </w:rPr>
        <w:t>муниципальном образовании Байкаловского сельского поселения</w:t>
      </w:r>
      <w:r w:rsidR="007625B0" w:rsidRPr="007625B0">
        <w:rPr>
          <w:color w:val="auto"/>
        </w:rPr>
        <w:t xml:space="preserve"> и формировать информацию в территориальном разрезе.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5.</w:t>
      </w:r>
      <w:r w:rsidR="00916F14">
        <w:rPr>
          <w:color w:val="auto"/>
        </w:rPr>
        <w:t>6.</w:t>
      </w:r>
      <w:r w:rsidRPr="007625B0">
        <w:rPr>
          <w:color w:val="auto"/>
        </w:rPr>
        <w:t xml:space="preserve"> </w:t>
      </w:r>
      <w:proofErr w:type="gramStart"/>
      <w:r w:rsidRPr="007625B0">
        <w:rPr>
          <w:color w:val="auto"/>
        </w:rPr>
        <w:t xml:space="preserve">Для определения единого норматива стоимости на оказание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(выполнение работы) выбираются средние значения нормативных затрат на </w:t>
      </w:r>
      <w:r w:rsidRPr="007625B0">
        <w:rPr>
          <w:color w:val="auto"/>
        </w:rPr>
        <w:lastRenderedPageBreak/>
        <w:t xml:space="preserve">оказание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(выполнение работы) с отклонениями от стоимости однородных услуг, не превышающими двадцать процентов по группе бюджетных и автономных учреждений, и группируются в перечне в соответствии с </w:t>
      </w:r>
      <w:hyperlink w:anchor="Par735" w:history="1">
        <w:r w:rsidRPr="007625B0">
          <w:rPr>
            <w:color w:val="auto"/>
          </w:rPr>
          <w:t>приложением N 4</w:t>
        </w:r>
      </w:hyperlink>
      <w:r w:rsidRPr="007625B0">
        <w:rPr>
          <w:color w:val="auto"/>
        </w:rPr>
        <w:t xml:space="preserve"> к настоящ</w:t>
      </w:r>
      <w:r w:rsidR="00916F14">
        <w:rPr>
          <w:color w:val="auto"/>
        </w:rPr>
        <w:t>ему Порядку</w:t>
      </w:r>
      <w:r w:rsidRPr="007625B0">
        <w:rPr>
          <w:color w:val="auto"/>
        </w:rPr>
        <w:t>.</w:t>
      </w:r>
      <w:proofErr w:type="gramEnd"/>
    </w:p>
    <w:p w:rsidR="007625B0" w:rsidRPr="007625B0" w:rsidRDefault="00916F14" w:rsidP="00F9672D">
      <w:pPr>
        <w:widowControl w:val="0"/>
        <w:ind w:firstLine="540"/>
        <w:rPr>
          <w:color w:val="auto"/>
        </w:rPr>
      </w:pPr>
      <w:r>
        <w:rPr>
          <w:color w:val="auto"/>
        </w:rPr>
        <w:t>5.7.</w:t>
      </w:r>
      <w:r w:rsidR="007625B0" w:rsidRPr="007625B0">
        <w:rPr>
          <w:color w:val="auto"/>
        </w:rPr>
        <w:t xml:space="preserve"> </w:t>
      </w:r>
      <w:r>
        <w:rPr>
          <w:color w:val="auto"/>
        </w:rPr>
        <w:t xml:space="preserve">Значения норматива стоимости оказания муниципальной услуги (выполнения работы) группируются в соответствии с приложением № 5 к настоящему Порядку с учетом стоимостных групп. </w:t>
      </w:r>
    </w:p>
    <w:p w:rsidR="007625B0" w:rsidRPr="007625B0" w:rsidRDefault="00F9672D" w:rsidP="007625B0">
      <w:pPr>
        <w:widowControl w:val="0"/>
        <w:ind w:firstLine="540"/>
        <w:rPr>
          <w:color w:val="auto"/>
        </w:rPr>
      </w:pPr>
      <w:r>
        <w:rPr>
          <w:color w:val="auto"/>
        </w:rPr>
        <w:t>5.</w:t>
      </w:r>
      <w:r w:rsidR="007625B0" w:rsidRPr="007625B0">
        <w:rPr>
          <w:color w:val="auto"/>
        </w:rPr>
        <w:t xml:space="preserve">8. Условия применения норматива стоимости оказания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(выполнения работы) осуществляются в зависимости от отраслевых, территориальных и иных особенностей оказания </w:t>
      </w:r>
      <w:r w:rsidR="00B357EF">
        <w:rPr>
          <w:color w:val="auto"/>
        </w:rPr>
        <w:t>муниципальной услуги</w:t>
      </w:r>
      <w:r w:rsidR="007625B0" w:rsidRPr="007625B0">
        <w:rPr>
          <w:color w:val="auto"/>
        </w:rPr>
        <w:t xml:space="preserve"> (выполнения работы), которые регулир</w:t>
      </w:r>
      <w:r>
        <w:rPr>
          <w:color w:val="auto"/>
        </w:rPr>
        <w:t>уются</w:t>
      </w:r>
      <w:r w:rsidR="007625B0" w:rsidRPr="007625B0">
        <w:rPr>
          <w:color w:val="auto"/>
        </w:rPr>
        <w:t xml:space="preserve"> правовыми актами </w:t>
      </w:r>
      <w:r>
        <w:rPr>
          <w:color w:val="auto"/>
        </w:rPr>
        <w:t>Администрации Байкаловского сельского поселения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A12B6B">
        <w:rPr>
          <w:color w:val="auto"/>
        </w:rPr>
        <w:t xml:space="preserve">39. </w:t>
      </w:r>
      <w:proofErr w:type="gramStart"/>
      <w:r w:rsidRPr="00A12B6B">
        <w:rPr>
          <w:color w:val="auto"/>
        </w:rPr>
        <w:t xml:space="preserve">Нормативы стоимости оказания </w:t>
      </w:r>
      <w:r w:rsidR="00B357EF" w:rsidRPr="00A12B6B">
        <w:rPr>
          <w:color w:val="auto"/>
        </w:rPr>
        <w:t>муниципальной услуги</w:t>
      </w:r>
      <w:r w:rsidRPr="00A12B6B">
        <w:rPr>
          <w:color w:val="auto"/>
        </w:rPr>
        <w:t xml:space="preserve"> (выполнения работы) подлежат ежегодной индексации в части применения индекса потребительских цен (инфляция), индексации заработной платы, начислений на оплату труда, ставок налогов, тарифов на коммунальные услуги с учетом показателей параметров прогноза социально-экономического развития, разработанных Министерством экономического развития Российской Федерации и учитываемых при формировании бюджета </w:t>
      </w:r>
      <w:r w:rsidR="00F9672D">
        <w:rPr>
          <w:color w:val="auto"/>
        </w:rPr>
        <w:t>Байкаловского сельского поселения</w:t>
      </w:r>
      <w:r w:rsidRPr="00A12B6B">
        <w:rPr>
          <w:color w:val="auto"/>
        </w:rPr>
        <w:t xml:space="preserve"> на соответствующий финансовый год и плановый период.</w:t>
      </w:r>
      <w:proofErr w:type="gramEnd"/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Default="007625B0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Pr="007625B0" w:rsidRDefault="00F9672D" w:rsidP="007625B0">
      <w:pPr>
        <w:widowControl w:val="0"/>
        <w:rPr>
          <w:color w:val="auto"/>
        </w:rPr>
      </w:pPr>
    </w:p>
    <w:p w:rsidR="007625B0" w:rsidRPr="000238B4" w:rsidRDefault="007625B0" w:rsidP="007625B0">
      <w:pPr>
        <w:widowControl w:val="0"/>
        <w:jc w:val="right"/>
        <w:outlineLvl w:val="1"/>
        <w:rPr>
          <w:color w:val="auto"/>
        </w:rPr>
      </w:pPr>
      <w:bookmarkStart w:id="10" w:name="Par204"/>
      <w:bookmarkEnd w:id="10"/>
      <w:r w:rsidRPr="000238B4">
        <w:rPr>
          <w:color w:val="auto"/>
        </w:rPr>
        <w:lastRenderedPageBreak/>
        <w:t>Приложение N 1</w:t>
      </w:r>
    </w:p>
    <w:p w:rsidR="007625B0" w:rsidRPr="000238B4" w:rsidRDefault="007625B0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 xml:space="preserve">к </w:t>
      </w:r>
      <w:r w:rsidR="00F9672D">
        <w:rPr>
          <w:color w:val="auto"/>
        </w:rPr>
        <w:t>Порядку</w:t>
      </w:r>
      <w:r w:rsidRPr="000238B4">
        <w:rPr>
          <w:color w:val="auto"/>
        </w:rPr>
        <w:t xml:space="preserve"> расчет</w:t>
      </w:r>
      <w:r w:rsidR="00F9672D">
        <w:rPr>
          <w:color w:val="auto"/>
        </w:rPr>
        <w:t>а</w:t>
      </w:r>
      <w:r w:rsidRPr="000238B4">
        <w:rPr>
          <w:color w:val="auto"/>
        </w:rPr>
        <w:t xml:space="preserve"> нормативных затрат,</w:t>
      </w:r>
    </w:p>
    <w:p w:rsidR="007625B0" w:rsidRPr="000238B4" w:rsidRDefault="007625B0" w:rsidP="007625B0">
      <w:pPr>
        <w:widowControl w:val="0"/>
        <w:jc w:val="right"/>
        <w:rPr>
          <w:color w:val="auto"/>
        </w:rPr>
      </w:pPr>
      <w:proofErr w:type="gramStart"/>
      <w:r w:rsidRPr="000238B4">
        <w:rPr>
          <w:color w:val="auto"/>
        </w:rPr>
        <w:t>связанных</w:t>
      </w:r>
      <w:proofErr w:type="gramEnd"/>
      <w:r w:rsidRPr="000238B4">
        <w:rPr>
          <w:color w:val="auto"/>
        </w:rPr>
        <w:t xml:space="preserve"> с оказанием</w:t>
      </w:r>
    </w:p>
    <w:p w:rsidR="007625B0" w:rsidRPr="000238B4" w:rsidRDefault="00A057D0" w:rsidP="007625B0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муниципальными</w:t>
      </w:r>
      <w:r w:rsidR="007625B0" w:rsidRPr="000238B4">
        <w:rPr>
          <w:color w:val="auto"/>
        </w:rPr>
        <w:t xml:space="preserve"> учреждениями</w:t>
      </w:r>
    </w:p>
    <w:p w:rsidR="007625B0" w:rsidRPr="000238B4" w:rsidRDefault="00A057D0" w:rsidP="007625B0">
      <w:pPr>
        <w:widowControl w:val="0"/>
        <w:jc w:val="right"/>
        <w:rPr>
          <w:color w:val="auto"/>
        </w:rPr>
      </w:pPr>
      <w:r w:rsidRPr="000238B4">
        <w:rPr>
          <w:color w:val="auto"/>
        </w:rPr>
        <w:t>Байкаловского сельского поселения</w:t>
      </w:r>
    </w:p>
    <w:p w:rsidR="007625B0" w:rsidRPr="000238B4" w:rsidRDefault="00B357EF" w:rsidP="007625B0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</w:t>
      </w:r>
      <w:r w:rsidR="007625B0" w:rsidRPr="000238B4">
        <w:rPr>
          <w:color w:val="auto"/>
        </w:rPr>
        <w:t xml:space="preserve"> услуг</w:t>
      </w:r>
    </w:p>
    <w:p w:rsidR="007625B0" w:rsidRPr="000238B4" w:rsidRDefault="007625B0" w:rsidP="007625B0">
      <w:pPr>
        <w:widowControl w:val="0"/>
        <w:jc w:val="right"/>
        <w:rPr>
          <w:color w:val="auto"/>
        </w:rPr>
      </w:pPr>
      <w:r w:rsidRPr="000238B4">
        <w:rPr>
          <w:color w:val="auto"/>
        </w:rPr>
        <w:t>(выполнением работ),</w:t>
      </w:r>
    </w:p>
    <w:p w:rsidR="007625B0" w:rsidRPr="000238B4" w:rsidRDefault="007625B0" w:rsidP="007625B0">
      <w:pPr>
        <w:widowControl w:val="0"/>
        <w:jc w:val="right"/>
        <w:rPr>
          <w:color w:val="auto"/>
        </w:rPr>
      </w:pPr>
      <w:r w:rsidRPr="000238B4">
        <w:rPr>
          <w:color w:val="auto"/>
        </w:rPr>
        <w:t>и нормативных затрат</w:t>
      </w:r>
    </w:p>
    <w:p w:rsidR="007625B0" w:rsidRPr="000238B4" w:rsidRDefault="007625B0" w:rsidP="007625B0">
      <w:pPr>
        <w:widowControl w:val="0"/>
        <w:jc w:val="right"/>
        <w:rPr>
          <w:color w:val="auto"/>
        </w:rPr>
      </w:pPr>
      <w:r w:rsidRPr="000238B4">
        <w:rPr>
          <w:color w:val="auto"/>
        </w:rPr>
        <w:t>на содержание имущества</w:t>
      </w:r>
    </w:p>
    <w:p w:rsidR="007625B0" w:rsidRPr="000238B4" w:rsidRDefault="00B357EF" w:rsidP="007625B0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</w:t>
      </w:r>
      <w:r w:rsidR="007625B0" w:rsidRPr="000238B4">
        <w:rPr>
          <w:color w:val="auto"/>
        </w:rPr>
        <w:t xml:space="preserve"> учреждений</w:t>
      </w:r>
    </w:p>
    <w:p w:rsidR="007625B0" w:rsidRPr="007625B0" w:rsidRDefault="00A057D0" w:rsidP="007625B0">
      <w:pPr>
        <w:widowControl w:val="0"/>
        <w:jc w:val="right"/>
        <w:rPr>
          <w:color w:val="auto"/>
        </w:rPr>
      </w:pPr>
      <w:r>
        <w:rPr>
          <w:color w:val="auto"/>
        </w:rPr>
        <w:t>Байкаловского сельского поселения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bookmarkStart w:id="11" w:name="Par217"/>
      <w:bookmarkEnd w:id="11"/>
      <w:r w:rsidRPr="007625B0">
        <w:rPr>
          <w:color w:val="auto"/>
        </w:rPr>
        <w:t>ПЕРЕЧЕНЬ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КОДОВ КЛАССИФИКАЦИИ ОПЕРАЦИЙ СЕКТОРА ГОСУДАРСТВЕННОГО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 xml:space="preserve">УПРАВЛЕНИЯ (ДАЛЕЕ - КОСГУ), </w:t>
      </w:r>
      <w:proofErr w:type="gramStart"/>
      <w:r w:rsidRPr="007625B0">
        <w:rPr>
          <w:color w:val="auto"/>
        </w:rPr>
        <w:t>УЧИТЫВАЕМЫХ</w:t>
      </w:r>
      <w:proofErr w:type="gramEnd"/>
      <w:r w:rsidRPr="007625B0">
        <w:rPr>
          <w:color w:val="auto"/>
        </w:rPr>
        <w:t xml:space="preserve"> ПРИ ОПРЕДЕЛЕНИИ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 xml:space="preserve">НОРМАТИВНЫХ ЗАТРАТ НА ОКАЗАНИЕ </w:t>
      </w:r>
      <w:r w:rsidR="00E87A5E">
        <w:rPr>
          <w:color w:val="auto"/>
        </w:rPr>
        <w:t>МУНИЦИПАЛЬНЫМИ</w:t>
      </w:r>
      <w:r w:rsidRPr="007625B0">
        <w:rPr>
          <w:color w:val="auto"/>
        </w:rPr>
        <w:t xml:space="preserve"> БЮДЖЕТНЫМИ</w:t>
      </w:r>
      <w:r w:rsidR="00F9672D">
        <w:rPr>
          <w:color w:val="auto"/>
        </w:rPr>
        <w:t xml:space="preserve"> </w:t>
      </w:r>
      <w:r w:rsidRPr="007625B0">
        <w:rPr>
          <w:color w:val="auto"/>
        </w:rPr>
        <w:t xml:space="preserve">И АВТОНОМНЫМИ УЧРЕЖДЕНИЯМИ </w:t>
      </w:r>
      <w:r w:rsidR="00E87A5E">
        <w:rPr>
          <w:color w:val="auto"/>
        </w:rPr>
        <w:t>МУНИЦИПАЛЬНОГО ОБРАЗОВАНИЯ</w:t>
      </w:r>
      <w:r w:rsidR="00F9672D">
        <w:rPr>
          <w:color w:val="auto"/>
        </w:rPr>
        <w:t xml:space="preserve"> БАЙКАЛОВСКОГО СЕЛЬСКОГО ПОСЕЛЕНИЯ </w:t>
      </w:r>
    </w:p>
    <w:p w:rsidR="007625B0" w:rsidRPr="007625B0" w:rsidRDefault="00B357EF" w:rsidP="007625B0">
      <w:pPr>
        <w:widowControl w:val="0"/>
        <w:jc w:val="center"/>
        <w:rPr>
          <w:color w:val="auto"/>
        </w:rPr>
      </w:pPr>
      <w:r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(ВЫПОЛНЕНИЕ РАБОТ) И НОРМАТИВНЫХ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 xml:space="preserve">ЗАТРАТ НА СОДЕРЖАНИЕ ИМУЩЕСТВА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УЧРЕЖДЕНИЙ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outlineLvl w:val="2"/>
        <w:rPr>
          <w:color w:val="auto"/>
        </w:rPr>
      </w:pPr>
      <w:bookmarkStart w:id="12" w:name="Par225"/>
      <w:bookmarkEnd w:id="12"/>
      <w:r w:rsidRPr="007625B0">
        <w:rPr>
          <w:color w:val="auto"/>
        </w:rPr>
        <w:t>1. КОДЫ КОСГУ, УЧИТЫВАЕМЫЕ В СОСТАВЕ ЗАТРАТ, НЕПОСРЕДСТВЕННО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СВЯЗАННЫХ С ПРОЦЕССОМ ОКАЗАНИЯ УСЛУГ (ВЫПОЛНЕНИЯ РАБОТ)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211 "Заработная плата" - расходы на выплату заработной платы основному персоналу, 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(выполнения 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212 "Прочие выплаты" - расходы по оплате работодателем в пользу работника основному персоналу, 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(выполнения 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213 "Начисления на выплаты по оплате труда" основному персоналу, 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(выполнения 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221 "Услуги связи" - расходы на приобретение услуг связи, услуги связи, необходимые непосредственно для оказания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(выполнения работы);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222 "Транспортные услуги" - расходы на приобретение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услуг, услуги транспорта, необходимые непосредственно для оказания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(выполнения работы);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226 "Прочие работы и услуги" - услуги по обучению на курсах повышения квалификации, подготовки и переподготовки специалистов, необходимые непосредственно для оказания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(выполнения работы);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310 "Увеличение стоимости основных средств" - расходы, непосредственно связанные с процессом оказания услуг (выполнения работ), стоимостью до 200 тысяч рублей;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340 "Увеличение стоимости материальных запасов" - материальные запасы, потребляемые в процессе оказания услуги.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outlineLvl w:val="2"/>
        <w:rPr>
          <w:color w:val="auto"/>
        </w:rPr>
      </w:pPr>
      <w:bookmarkStart w:id="13" w:name="Par237"/>
      <w:bookmarkEnd w:id="13"/>
      <w:r w:rsidRPr="007625B0">
        <w:rPr>
          <w:color w:val="auto"/>
        </w:rPr>
        <w:t>2. КОДЫ КОСГУ, УЧИТЫВАЕМЫЕ В СОСТАВЕ ЗАТРАТ,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 xml:space="preserve">НЕ </w:t>
      </w:r>
      <w:proofErr w:type="gramStart"/>
      <w:r w:rsidRPr="007625B0">
        <w:rPr>
          <w:color w:val="auto"/>
        </w:rPr>
        <w:t>СВЯЗАННЫХ</w:t>
      </w:r>
      <w:proofErr w:type="gramEnd"/>
      <w:r w:rsidRPr="007625B0">
        <w:rPr>
          <w:color w:val="auto"/>
        </w:rPr>
        <w:t xml:space="preserve"> НЕПОСРЕДСТВЕННО С ОКАЗАНИЕМ</w:t>
      </w:r>
    </w:p>
    <w:p w:rsidR="007625B0" w:rsidRPr="007625B0" w:rsidRDefault="00B357EF" w:rsidP="007625B0">
      <w:pPr>
        <w:widowControl w:val="0"/>
        <w:jc w:val="center"/>
        <w:rPr>
          <w:color w:val="auto"/>
        </w:rPr>
      </w:pPr>
      <w:r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(ВЫПОЛНЕНИЕМ РАБОТ)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211 "Заработная плата" - расходы на выплату заработной платы персоналу, не 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(выполнения </w:t>
      </w:r>
      <w:r w:rsidRPr="007625B0">
        <w:rPr>
          <w:color w:val="auto"/>
        </w:rPr>
        <w:lastRenderedPageBreak/>
        <w:t>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212 "Прочие выплаты" - расходы по оплате работодателем в пользу работника, не занятого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(выполнения 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213 "Начисления на выплаты по оплате труда" персоналу, не занятому непосредственно в процессе оказания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 (выполнения работ);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221 "Услуги связи" - расходы на приобретение услуг связи, услуги связи, необходимые для осуществления хозяйственной деятельности учреждения;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 xml:space="preserve">222 "Транспортные услуги" - расходы на приобретение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услуг, услуги транспорта, необходимые для осуществления хозяйственной деятельности учреждения;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224 "Арендная плата за пользование имуществом" - расходы по арендной плате в соответствии с заключенными договорами, не относящимися к аренде недвижимого и особо ценного движимого имущества;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225 "Работы, услуги по содержанию имущества" (за исключением капитального ремонта недвижимого имущества, закрепленного за бюджетными и автономными учреждениями на праве оперативного управления, при условии, что размер расходов на эти цели превышает 500 тысяч рублей);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proofErr w:type="gramStart"/>
      <w:r w:rsidRPr="007625B0">
        <w:rPr>
          <w:color w:val="auto"/>
        </w:rPr>
        <w:t xml:space="preserve">226 "Прочие работы, услуги" - расходы по деятельности, не имеющей непосредственного отношения к оказанию </w:t>
      </w:r>
      <w:r w:rsidR="00B357EF">
        <w:rPr>
          <w:color w:val="auto"/>
        </w:rPr>
        <w:t>муниципальной услуги</w:t>
      </w:r>
      <w:r w:rsidRPr="007625B0">
        <w:rPr>
          <w:color w:val="auto"/>
        </w:rPr>
        <w:t xml:space="preserve"> (выполнению работ) (за исключением расходов на разработку проектной документации для выполнения работ по капитальному ремонту, проведение государственной экспертизы проектной документации, в случае если государственная экспертиза является обязательной, при условии, что размер расходов на эти цели превышает 500 тысяч рублей);</w:t>
      </w:r>
      <w:proofErr w:type="gramEnd"/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290 "Прочие расходы" - расходы, не связанные с содержанием недвижимого и особо ценного движимого имущества;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310 "Увеличение стоимости основных средств" - расходы, не связанные непосредственно с процессом оказания услуг (выполнения работ), стоимостью до 200 тысяч рублей;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340 "Увеличение стоимости материальных запасов" - материальные запасы, потребляемые вне процесса оказания услуги, продукты питания, обмундирование, медикаменты.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outlineLvl w:val="2"/>
        <w:rPr>
          <w:color w:val="auto"/>
        </w:rPr>
      </w:pPr>
      <w:bookmarkStart w:id="14" w:name="Par253"/>
      <w:bookmarkEnd w:id="14"/>
      <w:r w:rsidRPr="007625B0">
        <w:rPr>
          <w:color w:val="auto"/>
        </w:rPr>
        <w:t>3. КОДЫ КОСГУ, УЧИТЫВАЕМЫЕ В СОСТАВЕ ЗАТРАТ НА СОДЕРЖАНИЕ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 xml:space="preserve">НЕДВИЖИМОГО ИМУЩЕСТВА, НЕ </w:t>
      </w:r>
      <w:proofErr w:type="gramStart"/>
      <w:r w:rsidRPr="007625B0">
        <w:rPr>
          <w:color w:val="auto"/>
        </w:rPr>
        <w:t>ОТНОСЯЩИХСЯ</w:t>
      </w:r>
      <w:proofErr w:type="gramEnd"/>
      <w:r w:rsidRPr="007625B0">
        <w:rPr>
          <w:color w:val="auto"/>
        </w:rPr>
        <w:t xml:space="preserve"> К ОКАЗАНИЮ</w:t>
      </w:r>
    </w:p>
    <w:p w:rsidR="007625B0" w:rsidRPr="007625B0" w:rsidRDefault="00B357EF" w:rsidP="007625B0">
      <w:pPr>
        <w:widowControl w:val="0"/>
        <w:jc w:val="center"/>
        <w:rPr>
          <w:color w:val="auto"/>
        </w:rPr>
      </w:pPr>
      <w:r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(ВЫПОЛНЕНИЮ РАБОТ)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223 "Коммунальные услуги" - коммунальные платежи в полном объеме;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224 "Арендная плата за пользование имуществом" - недвижимое и особо ценное движимое имущество, находящееся в аренде;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226 "Прочие работы, услуги" - услуги по страхованию имущества, гражданской ответственности;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290 "Прочие расходы" - налог на имущество, земельный налог;</w:t>
      </w:r>
    </w:p>
    <w:p w:rsidR="007625B0" w:rsidRPr="007625B0" w:rsidRDefault="007625B0" w:rsidP="007625B0">
      <w:pPr>
        <w:widowControl w:val="0"/>
        <w:ind w:firstLine="540"/>
        <w:rPr>
          <w:color w:val="auto"/>
        </w:rPr>
      </w:pPr>
      <w:r w:rsidRPr="007625B0">
        <w:rPr>
          <w:color w:val="auto"/>
        </w:rPr>
        <w:t>340 "Увеличение стоимости материальных запасов" - приобретение горюче-смазочных материалов для оказания коммунальных услуг (дрова, уголь).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jc w:val="right"/>
        <w:outlineLvl w:val="1"/>
        <w:rPr>
          <w:color w:val="auto"/>
          <w:highlight w:val="yellow"/>
        </w:rPr>
        <w:sectPr w:rsidR="00732117" w:rsidSect="00762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5" w:name="Par267"/>
      <w:bookmarkEnd w:id="15"/>
    </w:p>
    <w:p w:rsidR="007625B0" w:rsidRPr="00930E5D" w:rsidRDefault="007625B0" w:rsidP="007625B0">
      <w:pPr>
        <w:widowControl w:val="0"/>
        <w:jc w:val="right"/>
        <w:outlineLvl w:val="1"/>
        <w:rPr>
          <w:color w:val="auto"/>
        </w:rPr>
      </w:pPr>
      <w:r w:rsidRPr="00930E5D">
        <w:rPr>
          <w:color w:val="auto"/>
        </w:rPr>
        <w:lastRenderedPageBreak/>
        <w:t>Приложение N 2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 xml:space="preserve">к </w:t>
      </w:r>
      <w:r>
        <w:rPr>
          <w:color w:val="auto"/>
        </w:rPr>
        <w:t>Порядку</w:t>
      </w:r>
      <w:r w:rsidRPr="000238B4">
        <w:rPr>
          <w:color w:val="auto"/>
        </w:rPr>
        <w:t xml:space="preserve"> расчет</w:t>
      </w:r>
      <w:r>
        <w:rPr>
          <w:color w:val="auto"/>
        </w:rPr>
        <w:t>а</w:t>
      </w:r>
      <w:r w:rsidRPr="000238B4">
        <w:rPr>
          <w:color w:val="auto"/>
        </w:rPr>
        <w:t xml:space="preserve"> нормативных затрат,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proofErr w:type="gramStart"/>
      <w:r w:rsidRPr="000238B4">
        <w:rPr>
          <w:color w:val="auto"/>
        </w:rPr>
        <w:t>связанных</w:t>
      </w:r>
      <w:proofErr w:type="gramEnd"/>
      <w:r w:rsidRPr="000238B4">
        <w:rPr>
          <w:color w:val="auto"/>
        </w:rPr>
        <w:t xml:space="preserve"> с оказанием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муниципальными учреждениями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Байкаловского сельского поселения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 услуг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(выполнением работ),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и нормативных затрат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на содержание имущества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 учреждений</w:t>
      </w:r>
    </w:p>
    <w:p w:rsidR="007625B0" w:rsidRPr="007625B0" w:rsidRDefault="00F9672D" w:rsidP="00F9672D">
      <w:pPr>
        <w:widowControl w:val="0"/>
        <w:jc w:val="right"/>
        <w:rPr>
          <w:color w:val="auto"/>
        </w:rPr>
      </w:pPr>
      <w:r>
        <w:rPr>
          <w:color w:val="auto"/>
        </w:rPr>
        <w:t>Байкаловского сельского поселения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bookmarkStart w:id="16" w:name="Par280"/>
      <w:bookmarkEnd w:id="16"/>
      <w:r w:rsidRPr="007625B0">
        <w:rPr>
          <w:color w:val="auto"/>
        </w:rPr>
        <w:t>СТРУКТУРА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ЗАТРАТ ФИНАНСОВО-ХОЗЯЙСТВЕННОЙ ДЕЯТЕЛЬНОСТИ УЧРЕЖДЕНИЯ</w:t>
      </w:r>
    </w:p>
    <w:p w:rsidR="00732117" w:rsidRDefault="00732117" w:rsidP="007625B0">
      <w:pPr>
        <w:widowControl w:val="0"/>
        <w:jc w:val="center"/>
        <w:rPr>
          <w:color w:val="auto"/>
        </w:rPr>
      </w:pPr>
    </w:p>
    <w:p w:rsidR="00732117" w:rsidRPr="00732117" w:rsidRDefault="00732117" w:rsidP="0073211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1531"/>
        <w:gridCol w:w="1134"/>
        <w:gridCol w:w="1757"/>
        <w:gridCol w:w="1531"/>
        <w:gridCol w:w="1531"/>
        <w:gridCol w:w="1191"/>
      </w:tblGrid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 xml:space="preserve">N </w:t>
            </w:r>
            <w:proofErr w:type="gramStart"/>
            <w:r w:rsidRPr="007625B0">
              <w:rPr>
                <w:color w:val="auto"/>
              </w:rPr>
              <w:t>п</w:t>
            </w:r>
            <w:proofErr w:type="gramEnd"/>
            <w:r w:rsidRPr="007625B0">
              <w:rPr>
                <w:color w:val="auto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Код КОСГУ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Всего по учреждению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Услуга N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Услуга N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930E5D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 xml:space="preserve">Услуга </w:t>
            </w:r>
            <w:r w:rsidR="00930E5D">
              <w:rPr>
                <w:color w:val="auto"/>
              </w:rPr>
              <w:t>№3</w:t>
            </w: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8</w:t>
            </w: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 xml:space="preserve">Показатель </w:t>
            </w:r>
            <w:r>
              <w:rPr>
                <w:color w:val="auto"/>
              </w:rPr>
              <w:t>муниципального задания</w:t>
            </w:r>
            <w:r w:rsidRPr="007625B0">
              <w:rPr>
                <w:color w:val="auto"/>
              </w:rPr>
              <w:t xml:space="preserve"> (в натуральных показателях)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Однородный натуральный показатель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Однородный натуральный показатель (1...k)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Прямые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 xml:space="preserve">Оплата труда и начисления на выплаты по оплате труда основного </w:t>
            </w:r>
            <w:r w:rsidRPr="007625B0">
              <w:rPr>
                <w:color w:val="auto"/>
              </w:rPr>
              <w:lastRenderedPageBreak/>
              <w:t xml:space="preserve">персонала, принимающего непосредственное участие в процессе оказания </w:t>
            </w:r>
            <w:r>
              <w:rPr>
                <w:color w:val="auto"/>
              </w:rPr>
              <w:t>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lastRenderedPageBreak/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Заработная плата основного персонала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Начисления на выплаты по оплате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2.1.3.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Прочие выплаты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Услуги связи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Транспортные услуги, необходимые непосредственно для оказания услуги (выполнения работы)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Прочие работы и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Увеличение стоимости основных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 xml:space="preserve">Увеличение стоимости материальных запасов, потребляемых в процессе оказания </w:t>
            </w:r>
            <w:r>
              <w:rPr>
                <w:color w:val="auto"/>
              </w:rPr>
              <w:t>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340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Общехозяйственные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lastRenderedPageBreak/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 xml:space="preserve">Оплата труда и начисления на выплаты по оплате труда персонала, не принимающего непосредственное участие в процессе оказания </w:t>
            </w:r>
            <w:r>
              <w:rPr>
                <w:color w:val="auto"/>
              </w:rPr>
              <w:t>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Оплата труда персонала, не занятого в основном процессе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Страховые выплаты на ФОТ основного персонала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Прочие выплаты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Услуги связи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Транспортные услуги, необходимые для осуществления хозяйственной деятельности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Арендная плата за пользование имуществом - расходы, не относящиеся к аренде недвижимого и особо ценного движимого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Работы, услуги по содержанию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Текущий ремонт зданий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lastRenderedPageBreak/>
              <w:t>3.5.2.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Капитальный ремонт зданий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Прочие 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Прочие работы и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Прочие расходы - расходы, не связанные с содержанием недвижимого и особо ценного движимого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Увеличение стоимости основных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 xml:space="preserve">Увеличение стоимости материальных запасов, потребляемых вне процесса оказания </w:t>
            </w:r>
            <w:r>
              <w:rPr>
                <w:color w:val="auto"/>
              </w:rPr>
              <w:t>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340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Затраты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 xml:space="preserve">Затраты на единицу показателя </w:t>
            </w:r>
            <w:r>
              <w:rPr>
                <w:color w:val="auto"/>
              </w:rPr>
              <w:t>муниципального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Содержание недвижимого имущества и особо ценного движимого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Коммунальные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lastRenderedPageBreak/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Арендная плата за пользование имуществом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Прочие работы,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Прочие 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4.5.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340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Затраты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Стоимость однородного натурального показателя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  <w:tr w:rsidR="00732117" w:rsidRPr="007625B0" w:rsidTr="00A057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  <w:r w:rsidRPr="007625B0">
              <w:rPr>
                <w:color w:val="auto"/>
              </w:rPr>
              <w:t>Стоимость однородного натурального показателя (1...k)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17" w:rsidRPr="007625B0" w:rsidRDefault="00732117" w:rsidP="00A057D0">
            <w:pPr>
              <w:widowControl w:val="0"/>
              <w:rPr>
                <w:color w:val="auto"/>
              </w:rPr>
            </w:pPr>
          </w:p>
        </w:tc>
      </w:tr>
    </w:tbl>
    <w:p w:rsidR="00732117" w:rsidRDefault="00732117" w:rsidP="00732117"/>
    <w:p w:rsidR="00732117" w:rsidRDefault="00732117" w:rsidP="00732117"/>
    <w:p w:rsidR="007625B0" w:rsidRPr="00732117" w:rsidRDefault="007625B0" w:rsidP="00732117">
      <w:pPr>
        <w:sectPr w:rsidR="007625B0" w:rsidRPr="00732117" w:rsidSect="007321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625B0" w:rsidRPr="007625B0" w:rsidRDefault="007625B0" w:rsidP="007625B0">
      <w:pPr>
        <w:widowControl w:val="0"/>
        <w:jc w:val="right"/>
        <w:outlineLvl w:val="1"/>
        <w:rPr>
          <w:color w:val="auto"/>
        </w:rPr>
      </w:pPr>
      <w:bookmarkStart w:id="17" w:name="Par624"/>
      <w:bookmarkEnd w:id="17"/>
      <w:r w:rsidRPr="007625B0">
        <w:rPr>
          <w:color w:val="auto"/>
        </w:rPr>
        <w:lastRenderedPageBreak/>
        <w:t>Приложение N 3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 xml:space="preserve">к </w:t>
      </w:r>
      <w:r>
        <w:rPr>
          <w:color w:val="auto"/>
        </w:rPr>
        <w:t>Порядку</w:t>
      </w:r>
      <w:r w:rsidRPr="000238B4">
        <w:rPr>
          <w:color w:val="auto"/>
        </w:rPr>
        <w:t xml:space="preserve"> расчет</w:t>
      </w:r>
      <w:r>
        <w:rPr>
          <w:color w:val="auto"/>
        </w:rPr>
        <w:t>а</w:t>
      </w:r>
      <w:r w:rsidRPr="000238B4">
        <w:rPr>
          <w:color w:val="auto"/>
        </w:rPr>
        <w:t xml:space="preserve"> нормативных затрат,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proofErr w:type="gramStart"/>
      <w:r w:rsidRPr="000238B4">
        <w:rPr>
          <w:color w:val="auto"/>
        </w:rPr>
        <w:t>связанных</w:t>
      </w:r>
      <w:proofErr w:type="gramEnd"/>
      <w:r w:rsidRPr="000238B4">
        <w:rPr>
          <w:color w:val="auto"/>
        </w:rPr>
        <w:t xml:space="preserve"> с оказанием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муниципальными учреждениями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Байкаловского сельского поселения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 услуг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(выполнением работ),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и нормативных затрат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на содержание имущества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 учреждений</w:t>
      </w:r>
    </w:p>
    <w:p w:rsidR="00A057D0" w:rsidRPr="007625B0" w:rsidRDefault="00F9672D" w:rsidP="00F9672D">
      <w:pPr>
        <w:widowControl w:val="0"/>
        <w:jc w:val="right"/>
        <w:rPr>
          <w:color w:val="auto"/>
        </w:rPr>
      </w:pPr>
      <w:r>
        <w:rPr>
          <w:color w:val="auto"/>
        </w:rPr>
        <w:t>Байкаловского сельского поселения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bookmarkStart w:id="18" w:name="Par637"/>
      <w:bookmarkEnd w:id="18"/>
      <w:r w:rsidRPr="007625B0">
        <w:rPr>
          <w:color w:val="auto"/>
        </w:rPr>
        <w:t>СРАВНИТЕЛЬНАЯ ТАБЛИЦА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 xml:space="preserve">СТОИМОСТИ ОКАЗАНИЯ </w:t>
      </w:r>
      <w:proofErr w:type="gramStart"/>
      <w:r w:rsidRPr="007625B0">
        <w:rPr>
          <w:color w:val="auto"/>
        </w:rPr>
        <w:t>ОДНОРОДНЫХ</w:t>
      </w:r>
      <w:proofErr w:type="gramEnd"/>
    </w:p>
    <w:p w:rsidR="007625B0" w:rsidRPr="007625B0" w:rsidRDefault="00B357EF" w:rsidP="007625B0">
      <w:pPr>
        <w:widowControl w:val="0"/>
        <w:jc w:val="center"/>
        <w:rPr>
          <w:color w:val="auto"/>
        </w:rPr>
      </w:pPr>
      <w:r>
        <w:rPr>
          <w:color w:val="auto"/>
        </w:rPr>
        <w:t>МУНИЦИПАЛЬНЫХ</w:t>
      </w:r>
      <w:r w:rsidR="007625B0" w:rsidRPr="007625B0">
        <w:rPr>
          <w:color w:val="auto"/>
        </w:rPr>
        <w:t xml:space="preserve"> УСЛУГ УЧРЕЖДЕНИЯМИ</w:t>
      </w:r>
    </w:p>
    <w:p w:rsidR="007625B0" w:rsidRPr="007625B0" w:rsidRDefault="007625B0" w:rsidP="007625B0">
      <w:pPr>
        <w:widowControl w:val="0"/>
        <w:rPr>
          <w:color w:val="auto"/>
        </w:rPr>
      </w:pPr>
    </w:p>
    <w:tbl>
      <w:tblPr>
        <w:tblW w:w="150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5"/>
        <w:gridCol w:w="1020"/>
        <w:gridCol w:w="965"/>
        <w:gridCol w:w="993"/>
        <w:gridCol w:w="1160"/>
        <w:gridCol w:w="1134"/>
        <w:gridCol w:w="966"/>
        <w:gridCol w:w="848"/>
        <w:gridCol w:w="1304"/>
        <w:gridCol w:w="1020"/>
        <w:gridCol w:w="737"/>
        <w:gridCol w:w="1077"/>
        <w:gridCol w:w="1304"/>
      </w:tblGrid>
      <w:tr w:rsidR="007625B0" w:rsidRPr="007625B0" w:rsidTr="007321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 xml:space="preserve">N </w:t>
            </w:r>
            <w:proofErr w:type="gramStart"/>
            <w:r w:rsidRPr="007625B0">
              <w:rPr>
                <w:color w:val="auto"/>
              </w:rPr>
              <w:t>п</w:t>
            </w:r>
            <w:proofErr w:type="gramEnd"/>
            <w:r w:rsidRPr="007625B0">
              <w:rPr>
                <w:color w:val="auto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 xml:space="preserve">Наименование </w:t>
            </w:r>
            <w:r w:rsidR="00B357EF">
              <w:rPr>
                <w:color w:val="auto"/>
              </w:rPr>
              <w:t>муниципальной услуги</w:t>
            </w:r>
            <w:r w:rsidRPr="007625B0">
              <w:rPr>
                <w:color w:val="auto"/>
              </w:rPr>
              <w:t xml:space="preserve"> (выполнения работы)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Однородное учреждение N 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Однородное учреждение N 2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930E5D" w:rsidP="007625B0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Однородное учреждение № 3</w:t>
            </w:r>
          </w:p>
        </w:tc>
      </w:tr>
      <w:tr w:rsidR="007625B0" w:rsidRPr="007625B0" w:rsidTr="007321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32117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нормативное соотношение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32117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факт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нормативное соотношение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32117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факт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отклонение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нормативное соотношение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32117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факт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отклонение</w:t>
            </w:r>
          </w:p>
        </w:tc>
      </w:tr>
      <w:tr w:rsidR="007625B0" w:rsidRPr="007625B0" w:rsidTr="007321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абсолютная величина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относительное значение (процентов)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абсолютная величина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относительное значение (процентов)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абсолютная величина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32117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относительное значение (процентов)</w:t>
            </w:r>
          </w:p>
        </w:tc>
      </w:tr>
      <w:tr w:rsidR="007625B0" w:rsidRPr="007625B0" w:rsidTr="00732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930E5D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14</w:t>
            </w:r>
          </w:p>
        </w:tc>
      </w:tr>
      <w:tr w:rsidR="007625B0" w:rsidRPr="007625B0" w:rsidTr="00732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32117" w:rsidP="000238B4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Муниципальная</w:t>
            </w:r>
            <w:r w:rsidR="007625B0" w:rsidRPr="007625B0">
              <w:rPr>
                <w:color w:val="auto"/>
              </w:rPr>
              <w:t xml:space="preserve"> услуга N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</w:tr>
      <w:tr w:rsidR="007625B0" w:rsidRPr="007625B0" w:rsidTr="00732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32117" w:rsidP="000238B4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Муниципальная</w:t>
            </w:r>
            <w:r w:rsidRPr="007625B0">
              <w:rPr>
                <w:color w:val="auto"/>
              </w:rPr>
              <w:t xml:space="preserve"> услуга</w:t>
            </w:r>
            <w:r w:rsidR="007625B0" w:rsidRPr="007625B0">
              <w:rPr>
                <w:color w:val="auto"/>
              </w:rPr>
              <w:t xml:space="preserve"> N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</w:tr>
      <w:tr w:rsidR="007625B0" w:rsidRPr="007625B0" w:rsidTr="00732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32117" w:rsidP="000238B4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Муниципальная</w:t>
            </w:r>
            <w:r w:rsidRPr="007625B0">
              <w:rPr>
                <w:color w:val="auto"/>
              </w:rPr>
              <w:t xml:space="preserve"> услуга</w:t>
            </w:r>
            <w:r w:rsidR="007625B0" w:rsidRPr="007625B0">
              <w:rPr>
                <w:color w:val="auto"/>
              </w:rPr>
              <w:t xml:space="preserve"> N </w:t>
            </w:r>
            <w:r>
              <w:rPr>
                <w:color w:val="auto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</w:tr>
    </w:tbl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Default="007625B0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732117" w:rsidRDefault="00732117" w:rsidP="007625B0">
      <w:pPr>
        <w:widowControl w:val="0"/>
        <w:rPr>
          <w:color w:val="auto"/>
        </w:rPr>
      </w:pPr>
    </w:p>
    <w:p w:rsidR="000238B4" w:rsidRDefault="000238B4" w:rsidP="007625B0">
      <w:pPr>
        <w:widowControl w:val="0"/>
        <w:rPr>
          <w:color w:val="auto"/>
        </w:rPr>
      </w:pPr>
    </w:p>
    <w:p w:rsidR="00F9672D" w:rsidRDefault="00F9672D" w:rsidP="007625B0">
      <w:pPr>
        <w:widowControl w:val="0"/>
        <w:rPr>
          <w:color w:val="auto"/>
        </w:rPr>
      </w:pPr>
    </w:p>
    <w:p w:rsidR="00F9672D" w:rsidRPr="007625B0" w:rsidRDefault="00F9672D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right"/>
        <w:outlineLvl w:val="1"/>
        <w:rPr>
          <w:color w:val="auto"/>
        </w:rPr>
      </w:pPr>
      <w:bookmarkStart w:id="19" w:name="Par722"/>
      <w:bookmarkEnd w:id="19"/>
      <w:r w:rsidRPr="007625B0">
        <w:rPr>
          <w:color w:val="auto"/>
        </w:rPr>
        <w:lastRenderedPageBreak/>
        <w:t>Приложение N 4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 xml:space="preserve">к </w:t>
      </w:r>
      <w:r>
        <w:rPr>
          <w:color w:val="auto"/>
        </w:rPr>
        <w:t>Порядку</w:t>
      </w:r>
      <w:r w:rsidRPr="000238B4">
        <w:rPr>
          <w:color w:val="auto"/>
        </w:rPr>
        <w:t xml:space="preserve"> расчет</w:t>
      </w:r>
      <w:r>
        <w:rPr>
          <w:color w:val="auto"/>
        </w:rPr>
        <w:t>а</w:t>
      </w:r>
      <w:r w:rsidRPr="000238B4">
        <w:rPr>
          <w:color w:val="auto"/>
        </w:rPr>
        <w:t xml:space="preserve"> нормативных затрат,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proofErr w:type="gramStart"/>
      <w:r w:rsidRPr="000238B4">
        <w:rPr>
          <w:color w:val="auto"/>
        </w:rPr>
        <w:t>связанных</w:t>
      </w:r>
      <w:proofErr w:type="gramEnd"/>
      <w:r w:rsidRPr="000238B4">
        <w:rPr>
          <w:color w:val="auto"/>
        </w:rPr>
        <w:t xml:space="preserve"> с оказанием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муниципальными учреждениями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Байкаловского сельского поселения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 услуг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(выполнением работ),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и нормативных затрат</w:t>
      </w:r>
    </w:p>
    <w:p w:rsidR="00F9672D" w:rsidRPr="000238B4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на содержание имущества</w:t>
      </w:r>
    </w:p>
    <w:p w:rsidR="00F9672D" w:rsidRDefault="00F9672D" w:rsidP="00F9672D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 учреждений</w:t>
      </w:r>
    </w:p>
    <w:p w:rsidR="007625B0" w:rsidRPr="007625B0" w:rsidRDefault="00F9672D" w:rsidP="00F9672D">
      <w:pPr>
        <w:widowControl w:val="0"/>
        <w:tabs>
          <w:tab w:val="left" w:pos="11580"/>
        </w:tabs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Байкаловского сельского поселения</w:t>
      </w:r>
    </w:p>
    <w:p w:rsidR="00F9672D" w:rsidRDefault="00F9672D" w:rsidP="007625B0">
      <w:pPr>
        <w:widowControl w:val="0"/>
        <w:jc w:val="center"/>
        <w:rPr>
          <w:color w:val="auto"/>
        </w:rPr>
      </w:pPr>
      <w:bookmarkStart w:id="20" w:name="Par735"/>
      <w:bookmarkEnd w:id="20"/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ОПРЕДЕЛЕНИЕ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БАЗОВОГО ПЕРЕЧНЯ ГРУППЫ УЧРЕЖДЕНИЙ, ОКАЗЫВАЮЩИХ ВЛИЯНИЕ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НА ВЕЛИЧИНУ СОСТАВЛЯЮЩИХ БАЗОВЫХ НОРМАТИВНЫХ ЗАТРАТ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 xml:space="preserve">НА ОКАЗАНИЕ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(ОТКЛОНЕНИЯ НЕ БОЛЕЕ 20 ПРОЦЕНТОВ)</w:t>
      </w:r>
    </w:p>
    <w:p w:rsidR="007625B0" w:rsidRPr="007625B0" w:rsidRDefault="007625B0" w:rsidP="007625B0">
      <w:pPr>
        <w:widowControl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268"/>
        <w:gridCol w:w="1757"/>
        <w:gridCol w:w="1871"/>
        <w:gridCol w:w="1304"/>
        <w:gridCol w:w="1871"/>
        <w:gridCol w:w="1984"/>
      </w:tblGrid>
      <w:tr w:rsidR="007625B0" w:rsidRPr="007625B0" w:rsidTr="007625B0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 xml:space="preserve">N </w:t>
            </w:r>
            <w:proofErr w:type="gramStart"/>
            <w:r w:rsidRPr="007625B0">
              <w:rPr>
                <w:color w:val="auto"/>
              </w:rPr>
              <w:t>п</w:t>
            </w:r>
            <w:proofErr w:type="gramEnd"/>
            <w:r w:rsidRPr="007625B0">
              <w:rPr>
                <w:color w:val="auto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F9672D" w:rsidP="000238B4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Муниципальное образование Байкаловского сельского поселения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0238B4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Учреждение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Всего по учреждению</w:t>
            </w:r>
          </w:p>
        </w:tc>
      </w:tr>
      <w:tr w:rsidR="007625B0" w:rsidRPr="007625B0" w:rsidTr="007625B0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0238B4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нормативное соотношение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факт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отклонение</w:t>
            </w:r>
          </w:p>
        </w:tc>
      </w:tr>
      <w:tr w:rsidR="007625B0" w:rsidRPr="007625B0" w:rsidTr="007625B0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0238B4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абсолютная величина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0238B4">
            <w:pPr>
              <w:widowControl w:val="0"/>
              <w:ind w:firstLine="0"/>
              <w:rPr>
                <w:color w:val="auto"/>
              </w:rPr>
            </w:pPr>
            <w:r w:rsidRPr="007625B0">
              <w:rPr>
                <w:color w:val="auto"/>
              </w:rPr>
              <w:t>относительное значение (процентов)</w:t>
            </w:r>
          </w:p>
        </w:tc>
      </w:tr>
      <w:tr w:rsidR="007625B0" w:rsidRPr="007625B0" w:rsidTr="007625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7</w:t>
            </w:r>
          </w:p>
        </w:tc>
      </w:tr>
      <w:tr w:rsidR="007625B0" w:rsidRPr="007625B0" w:rsidTr="007625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</w:tr>
      <w:tr w:rsidR="007625B0" w:rsidRPr="007625B0" w:rsidTr="007625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</w:tr>
    </w:tbl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617499" w:rsidP="007625B0">
      <w:pPr>
        <w:widowControl w:val="0"/>
        <w:jc w:val="right"/>
        <w:outlineLvl w:val="1"/>
        <w:rPr>
          <w:color w:val="auto"/>
        </w:rPr>
      </w:pPr>
      <w:bookmarkStart w:id="21" w:name="Par776"/>
      <w:bookmarkStart w:id="22" w:name="Par826"/>
      <w:bookmarkEnd w:id="21"/>
      <w:bookmarkEnd w:id="22"/>
      <w:r>
        <w:rPr>
          <w:color w:val="auto"/>
        </w:rPr>
        <w:lastRenderedPageBreak/>
        <w:t>П</w:t>
      </w:r>
      <w:r w:rsidR="007625B0" w:rsidRPr="007625B0">
        <w:rPr>
          <w:color w:val="auto"/>
        </w:rPr>
        <w:t xml:space="preserve">риложение N </w:t>
      </w:r>
      <w:r>
        <w:rPr>
          <w:color w:val="auto"/>
        </w:rPr>
        <w:t>5</w:t>
      </w:r>
    </w:p>
    <w:p w:rsidR="00617499" w:rsidRPr="000238B4" w:rsidRDefault="00617499" w:rsidP="00617499">
      <w:pPr>
        <w:widowControl w:val="0"/>
        <w:jc w:val="right"/>
        <w:rPr>
          <w:color w:val="auto"/>
        </w:rPr>
      </w:pPr>
      <w:r w:rsidRPr="000238B4">
        <w:rPr>
          <w:color w:val="auto"/>
        </w:rPr>
        <w:t xml:space="preserve">к </w:t>
      </w:r>
      <w:r>
        <w:rPr>
          <w:color w:val="auto"/>
        </w:rPr>
        <w:t>Порядку</w:t>
      </w:r>
      <w:r w:rsidRPr="000238B4">
        <w:rPr>
          <w:color w:val="auto"/>
        </w:rPr>
        <w:t xml:space="preserve"> расчет</w:t>
      </w:r>
      <w:r>
        <w:rPr>
          <w:color w:val="auto"/>
        </w:rPr>
        <w:t>а</w:t>
      </w:r>
      <w:r w:rsidRPr="000238B4">
        <w:rPr>
          <w:color w:val="auto"/>
        </w:rPr>
        <w:t xml:space="preserve"> нормативных затрат,</w:t>
      </w:r>
    </w:p>
    <w:p w:rsidR="00617499" w:rsidRPr="000238B4" w:rsidRDefault="00617499" w:rsidP="00617499">
      <w:pPr>
        <w:widowControl w:val="0"/>
        <w:jc w:val="right"/>
        <w:rPr>
          <w:color w:val="auto"/>
        </w:rPr>
      </w:pPr>
      <w:proofErr w:type="gramStart"/>
      <w:r w:rsidRPr="000238B4">
        <w:rPr>
          <w:color w:val="auto"/>
        </w:rPr>
        <w:t>связанных</w:t>
      </w:r>
      <w:proofErr w:type="gramEnd"/>
      <w:r w:rsidRPr="000238B4">
        <w:rPr>
          <w:color w:val="auto"/>
        </w:rPr>
        <w:t xml:space="preserve"> с оказанием</w:t>
      </w:r>
    </w:p>
    <w:p w:rsidR="00617499" w:rsidRPr="000238B4" w:rsidRDefault="00617499" w:rsidP="00617499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муниципальными учреждениями</w:t>
      </w:r>
    </w:p>
    <w:p w:rsidR="00617499" w:rsidRPr="000238B4" w:rsidRDefault="00617499" w:rsidP="00617499">
      <w:pPr>
        <w:widowControl w:val="0"/>
        <w:jc w:val="right"/>
        <w:rPr>
          <w:color w:val="auto"/>
        </w:rPr>
      </w:pPr>
      <w:r w:rsidRPr="000238B4">
        <w:rPr>
          <w:color w:val="auto"/>
        </w:rPr>
        <w:t>Байкаловского сельского поселения</w:t>
      </w:r>
    </w:p>
    <w:p w:rsidR="00617499" w:rsidRPr="000238B4" w:rsidRDefault="00617499" w:rsidP="00617499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 услуг</w:t>
      </w:r>
    </w:p>
    <w:p w:rsidR="00617499" w:rsidRPr="000238B4" w:rsidRDefault="00617499" w:rsidP="00617499">
      <w:pPr>
        <w:widowControl w:val="0"/>
        <w:jc w:val="right"/>
        <w:rPr>
          <w:color w:val="auto"/>
        </w:rPr>
      </w:pPr>
      <w:r w:rsidRPr="000238B4">
        <w:rPr>
          <w:color w:val="auto"/>
        </w:rPr>
        <w:t>(выполнением работ),</w:t>
      </w:r>
    </w:p>
    <w:p w:rsidR="00617499" w:rsidRPr="000238B4" w:rsidRDefault="00617499" w:rsidP="00617499">
      <w:pPr>
        <w:widowControl w:val="0"/>
        <w:jc w:val="right"/>
        <w:rPr>
          <w:color w:val="auto"/>
        </w:rPr>
      </w:pPr>
      <w:r w:rsidRPr="000238B4">
        <w:rPr>
          <w:color w:val="auto"/>
        </w:rPr>
        <w:t>и нормативных затрат</w:t>
      </w:r>
    </w:p>
    <w:p w:rsidR="00617499" w:rsidRPr="000238B4" w:rsidRDefault="00617499" w:rsidP="00617499">
      <w:pPr>
        <w:widowControl w:val="0"/>
        <w:jc w:val="right"/>
        <w:rPr>
          <w:color w:val="auto"/>
        </w:rPr>
      </w:pPr>
      <w:r w:rsidRPr="000238B4">
        <w:rPr>
          <w:color w:val="auto"/>
        </w:rPr>
        <w:t>на содержание имущества</w:t>
      </w:r>
    </w:p>
    <w:p w:rsidR="00617499" w:rsidRPr="000238B4" w:rsidRDefault="00617499" w:rsidP="00617499">
      <w:pPr>
        <w:widowControl w:val="0"/>
        <w:jc w:val="right"/>
        <w:rPr>
          <w:color w:val="auto"/>
        </w:rPr>
      </w:pPr>
      <w:r w:rsidRPr="000238B4">
        <w:rPr>
          <w:color w:val="auto"/>
        </w:rPr>
        <w:t>муниципальных учреждений</w:t>
      </w:r>
    </w:p>
    <w:p w:rsidR="00930E5D" w:rsidRPr="007625B0" w:rsidRDefault="00617499" w:rsidP="00617499">
      <w:pPr>
        <w:widowControl w:val="0"/>
        <w:jc w:val="right"/>
        <w:rPr>
          <w:color w:val="auto"/>
        </w:rPr>
      </w:pPr>
      <w:r>
        <w:rPr>
          <w:color w:val="auto"/>
        </w:rPr>
        <w:t>Байкаловского сельского поселения</w:t>
      </w:r>
    </w:p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bookmarkStart w:id="23" w:name="Par839"/>
      <w:bookmarkEnd w:id="23"/>
      <w:r w:rsidRPr="007625B0">
        <w:rPr>
          <w:color w:val="auto"/>
        </w:rPr>
        <w:t>БАЗОВЫЙ ПЕРЕЧЕНЬ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ГРУППЫ УЧРЕЖДЕНИЙ, ОКАЗЫВАЮЩИХ ВЛИЯНИЕ НА ВЕЛИЧИНУ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>СОСТАВЛЯЮЩИХ БАЗОВЫХ НОРМАТИВНЫХ ЗАТРАТ</w:t>
      </w:r>
    </w:p>
    <w:p w:rsidR="007625B0" w:rsidRPr="007625B0" w:rsidRDefault="007625B0" w:rsidP="007625B0">
      <w:pPr>
        <w:widowControl w:val="0"/>
        <w:jc w:val="center"/>
        <w:rPr>
          <w:color w:val="auto"/>
        </w:rPr>
      </w:pPr>
      <w:r w:rsidRPr="007625B0">
        <w:rPr>
          <w:color w:val="auto"/>
        </w:rPr>
        <w:t xml:space="preserve">НА ОКАЗАНИЕ </w:t>
      </w:r>
      <w:r w:rsidR="00B357EF">
        <w:rPr>
          <w:color w:val="auto"/>
        </w:rPr>
        <w:t>МУНИЦИПАЛЬНЫХ</w:t>
      </w:r>
      <w:r w:rsidRPr="007625B0">
        <w:rPr>
          <w:color w:val="auto"/>
        </w:rPr>
        <w:t xml:space="preserve"> УСЛУГ</w:t>
      </w:r>
    </w:p>
    <w:p w:rsidR="007625B0" w:rsidRPr="007625B0" w:rsidRDefault="007625B0" w:rsidP="007625B0">
      <w:pPr>
        <w:widowControl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664"/>
        <w:gridCol w:w="2178"/>
        <w:gridCol w:w="2109"/>
        <w:gridCol w:w="2109"/>
        <w:gridCol w:w="2109"/>
        <w:gridCol w:w="2109"/>
      </w:tblGrid>
      <w:tr w:rsidR="007625B0" w:rsidRPr="007625B0" w:rsidTr="00C56A28">
        <w:trPr>
          <w:trHeight w:val="3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C56A28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 xml:space="preserve">N </w:t>
            </w:r>
            <w:proofErr w:type="gramStart"/>
            <w:r w:rsidRPr="007625B0">
              <w:rPr>
                <w:color w:val="auto"/>
              </w:rPr>
              <w:t>п</w:t>
            </w:r>
            <w:proofErr w:type="gramEnd"/>
            <w:r w:rsidRPr="007625B0">
              <w:rPr>
                <w:color w:val="auto"/>
              </w:rPr>
              <w:t>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BE6E61" w:rsidP="007625B0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Муниципальное образование Байкаловского сельского поселения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Учреждение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Всего по учреждению</w:t>
            </w:r>
          </w:p>
        </w:tc>
      </w:tr>
      <w:tr w:rsidR="007625B0" w:rsidRPr="007625B0" w:rsidTr="00C56A28">
        <w:trPr>
          <w:trHeight w:val="1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C56A28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группа N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группа N 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группа N 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группа N 4</w:t>
            </w:r>
          </w:p>
        </w:tc>
      </w:tr>
      <w:tr w:rsidR="007625B0" w:rsidRPr="007625B0" w:rsidTr="00C56A28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C56A28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7</w:t>
            </w:r>
          </w:p>
        </w:tc>
      </w:tr>
      <w:tr w:rsidR="007625B0" w:rsidRPr="007625B0" w:rsidTr="00C56A28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C56A28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</w:tr>
      <w:tr w:rsidR="007625B0" w:rsidRPr="007625B0" w:rsidTr="00C56A28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C56A28">
            <w:pPr>
              <w:widowControl w:val="0"/>
              <w:jc w:val="center"/>
              <w:rPr>
                <w:color w:val="auto"/>
              </w:rPr>
            </w:pPr>
            <w:r w:rsidRPr="007625B0">
              <w:rPr>
                <w:color w:val="auto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B0" w:rsidRPr="007625B0" w:rsidRDefault="007625B0" w:rsidP="007625B0">
            <w:pPr>
              <w:widowControl w:val="0"/>
              <w:rPr>
                <w:color w:val="auto"/>
              </w:rPr>
            </w:pPr>
          </w:p>
        </w:tc>
      </w:tr>
    </w:tbl>
    <w:p w:rsidR="007625B0" w:rsidRPr="007625B0" w:rsidRDefault="007625B0" w:rsidP="007625B0">
      <w:pPr>
        <w:widowControl w:val="0"/>
        <w:rPr>
          <w:color w:val="auto"/>
        </w:rPr>
      </w:pPr>
    </w:p>
    <w:p w:rsidR="007625B0" w:rsidRPr="007625B0" w:rsidRDefault="007625B0" w:rsidP="007625B0">
      <w:pPr>
        <w:rPr>
          <w:color w:val="auto"/>
        </w:rPr>
      </w:pPr>
    </w:p>
    <w:p w:rsidR="00E116FD" w:rsidRPr="007625B0" w:rsidRDefault="00E116FD" w:rsidP="007625B0">
      <w:pPr>
        <w:ind w:firstLine="539"/>
        <w:rPr>
          <w:color w:val="auto"/>
        </w:rPr>
      </w:pPr>
    </w:p>
    <w:sectPr w:rsidR="00E116FD" w:rsidRPr="007625B0" w:rsidSect="00732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B0"/>
    <w:rsid w:val="00022A1E"/>
    <w:rsid w:val="00023614"/>
    <w:rsid w:val="000238B4"/>
    <w:rsid w:val="00062394"/>
    <w:rsid w:val="0006468D"/>
    <w:rsid w:val="000772C7"/>
    <w:rsid w:val="00091958"/>
    <w:rsid w:val="000A274F"/>
    <w:rsid w:val="000A41C8"/>
    <w:rsid w:val="000B66A9"/>
    <w:rsid w:val="00113F33"/>
    <w:rsid w:val="00115CCB"/>
    <w:rsid w:val="00120114"/>
    <w:rsid w:val="0018372D"/>
    <w:rsid w:val="0019387F"/>
    <w:rsid w:val="001A44FB"/>
    <w:rsid w:val="001C6C6C"/>
    <w:rsid w:val="002076C8"/>
    <w:rsid w:val="0024330F"/>
    <w:rsid w:val="00286DDE"/>
    <w:rsid w:val="002927ED"/>
    <w:rsid w:val="00294707"/>
    <w:rsid w:val="002B088A"/>
    <w:rsid w:val="003321DE"/>
    <w:rsid w:val="00344B96"/>
    <w:rsid w:val="00387BE2"/>
    <w:rsid w:val="003A11A9"/>
    <w:rsid w:val="00456D07"/>
    <w:rsid w:val="004A1527"/>
    <w:rsid w:val="004A5B33"/>
    <w:rsid w:val="004B04A7"/>
    <w:rsid w:val="004C5DE2"/>
    <w:rsid w:val="00597565"/>
    <w:rsid w:val="005D31EF"/>
    <w:rsid w:val="005E2A99"/>
    <w:rsid w:val="005F0873"/>
    <w:rsid w:val="00605528"/>
    <w:rsid w:val="00617499"/>
    <w:rsid w:val="00617C2A"/>
    <w:rsid w:val="006214EF"/>
    <w:rsid w:val="0062233C"/>
    <w:rsid w:val="00664DBD"/>
    <w:rsid w:val="00671CDE"/>
    <w:rsid w:val="006858A9"/>
    <w:rsid w:val="006905F6"/>
    <w:rsid w:val="006D7599"/>
    <w:rsid w:val="0070660E"/>
    <w:rsid w:val="007073C2"/>
    <w:rsid w:val="00732117"/>
    <w:rsid w:val="00737E51"/>
    <w:rsid w:val="007426A9"/>
    <w:rsid w:val="00747984"/>
    <w:rsid w:val="00747B02"/>
    <w:rsid w:val="0075560C"/>
    <w:rsid w:val="007625B0"/>
    <w:rsid w:val="0076363C"/>
    <w:rsid w:val="007C31A8"/>
    <w:rsid w:val="007C65C7"/>
    <w:rsid w:val="007E53F9"/>
    <w:rsid w:val="0080456D"/>
    <w:rsid w:val="00816F72"/>
    <w:rsid w:val="00881ADF"/>
    <w:rsid w:val="008A2863"/>
    <w:rsid w:val="00916F14"/>
    <w:rsid w:val="00930E5D"/>
    <w:rsid w:val="00954DC0"/>
    <w:rsid w:val="009808C9"/>
    <w:rsid w:val="00983A46"/>
    <w:rsid w:val="009A1A8D"/>
    <w:rsid w:val="009A7C27"/>
    <w:rsid w:val="009B3699"/>
    <w:rsid w:val="009C7C15"/>
    <w:rsid w:val="009D5B69"/>
    <w:rsid w:val="009E3934"/>
    <w:rsid w:val="00A057D0"/>
    <w:rsid w:val="00A12B6B"/>
    <w:rsid w:val="00A74198"/>
    <w:rsid w:val="00A765BC"/>
    <w:rsid w:val="00AC69EC"/>
    <w:rsid w:val="00AE42DA"/>
    <w:rsid w:val="00AF7CC1"/>
    <w:rsid w:val="00B02685"/>
    <w:rsid w:val="00B053E2"/>
    <w:rsid w:val="00B27B91"/>
    <w:rsid w:val="00B357EF"/>
    <w:rsid w:val="00B80234"/>
    <w:rsid w:val="00B95DE9"/>
    <w:rsid w:val="00B96579"/>
    <w:rsid w:val="00BD136E"/>
    <w:rsid w:val="00BD21A1"/>
    <w:rsid w:val="00BE6E61"/>
    <w:rsid w:val="00BE7A29"/>
    <w:rsid w:val="00C17E86"/>
    <w:rsid w:val="00C56A28"/>
    <w:rsid w:val="00CB456E"/>
    <w:rsid w:val="00CC0AA5"/>
    <w:rsid w:val="00CE21BF"/>
    <w:rsid w:val="00CE40AB"/>
    <w:rsid w:val="00CE662C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52E52"/>
    <w:rsid w:val="00E6648B"/>
    <w:rsid w:val="00E87A5E"/>
    <w:rsid w:val="00EC6FCD"/>
    <w:rsid w:val="00F06FF0"/>
    <w:rsid w:val="00F11078"/>
    <w:rsid w:val="00F34CFE"/>
    <w:rsid w:val="00F65711"/>
    <w:rsid w:val="00F92640"/>
    <w:rsid w:val="00F9527F"/>
    <w:rsid w:val="00F9672D"/>
    <w:rsid w:val="00FB6173"/>
    <w:rsid w:val="00FC40F2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B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25B0"/>
    <w:rPr>
      <w:color w:val="0000FF"/>
      <w:u w:val="single"/>
    </w:rPr>
  </w:style>
  <w:style w:type="paragraph" w:customStyle="1" w:styleId="ConsPlusNormal">
    <w:name w:val="ConsPlusNormal"/>
    <w:rsid w:val="00762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B0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6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B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25B0"/>
    <w:rPr>
      <w:color w:val="0000FF"/>
      <w:u w:val="single"/>
    </w:rPr>
  </w:style>
  <w:style w:type="paragraph" w:customStyle="1" w:styleId="ConsPlusNormal">
    <w:name w:val="ConsPlusNormal"/>
    <w:rsid w:val="00762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B0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6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AF11AF5F36474C140BBA827DE9147495B76604AC4FC8ADEFE9ED9E212A6852393EE1825A2DBB6616560n9g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F11AF5F36474C140BBA827DE9147495B76604AC4FE89DCFE9ED9E212A685n2g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5440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2015-09-16T06:24:00Z</cp:lastPrinted>
  <dcterms:created xsi:type="dcterms:W3CDTF">2015-09-16T04:30:00Z</dcterms:created>
  <dcterms:modified xsi:type="dcterms:W3CDTF">2015-09-16T06:24:00Z</dcterms:modified>
</cp:coreProperties>
</file>