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9F" w:rsidRPr="00E85E1A" w:rsidRDefault="006C799F" w:rsidP="006C799F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</w:p>
    <w:p w:rsidR="006C799F" w:rsidRPr="00E85E1A" w:rsidRDefault="006C799F" w:rsidP="006C799F">
      <w:pPr>
        <w:spacing w:after="0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E85E1A">
        <w:rPr>
          <w:rFonts w:ascii="Times New Roman" w:hAnsi="Times New Roman" w:cs="Times New Roman"/>
          <w:noProof/>
          <w:sz w:val="44"/>
          <w:szCs w:val="28"/>
          <w:lang w:eastAsia="ru-RU"/>
        </w:rPr>
        <w:drawing>
          <wp:inline distT="0" distB="0" distL="0" distR="0" wp14:anchorId="0F3C8D47" wp14:editId="21048794">
            <wp:extent cx="723900" cy="1031848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94" cy="1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9F" w:rsidRPr="00E85E1A" w:rsidRDefault="006C799F" w:rsidP="006C799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85E1A">
        <w:rPr>
          <w:rFonts w:ascii="Times New Roman" w:hAnsi="Times New Roman" w:cs="Times New Roman"/>
          <w:b/>
          <w:sz w:val="28"/>
          <w:szCs w:val="20"/>
        </w:rPr>
        <w:t>АДМИНИСТРАЦИЯ</w:t>
      </w:r>
    </w:p>
    <w:p w:rsidR="006C799F" w:rsidRPr="00E85E1A" w:rsidRDefault="006C799F" w:rsidP="006C799F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E85E1A">
        <w:rPr>
          <w:rFonts w:ascii="Times New Roman" w:hAnsi="Times New Roman" w:cs="Times New Roman"/>
          <w:b/>
          <w:sz w:val="28"/>
          <w:szCs w:val="20"/>
        </w:rPr>
        <w:t>МУНИЦИПАЛЬНОГО ОБРАЗОВАНИЯ</w:t>
      </w:r>
    </w:p>
    <w:p w:rsidR="006C799F" w:rsidRPr="00E85E1A" w:rsidRDefault="006C799F" w:rsidP="006C799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85E1A">
        <w:rPr>
          <w:rFonts w:ascii="Times New Roman" w:hAnsi="Times New Roman" w:cs="Times New Roman"/>
          <w:b/>
          <w:sz w:val="28"/>
          <w:szCs w:val="20"/>
        </w:rPr>
        <w:t>БАЙКАЛОВСКОГО СЕЛЬСКОГО ПОСЕЛЕНИЯ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48"/>
          <w:szCs w:val="28"/>
          <w:lang w:eastAsia="ru-RU"/>
        </w:rPr>
        <w:t xml:space="preserve">ОТЧЕТНЫЙ ДОКЛАД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Главы МО Байкаловского сельского поселения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 проделанной работе за 2018 год и задачах на 2019-2020 год.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с.Байкалово   Май 2019 год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Слайд №1.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ОТЧЕТНЫЙ ДОКЛАД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МО Байкаловского сельского поселения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 за 2018 год и задачах на 2019-2020 год.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85E1A" w:rsidRPr="00E85E1A" w:rsidRDefault="006C799F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E85E1A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№2.</w:t>
      </w:r>
    </w:p>
    <w:p w:rsidR="006C799F" w:rsidRPr="00E85E1A" w:rsidRDefault="006C799F" w:rsidP="006C7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жители Байкаловского сельского поселения, уважаемые депутаты, коллеги и гости!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Сегодня, мы собрались здесь, чтобы подвести итоги о проделанной работе в ушедшем 2018 году, и обсудить перечень мероприятий на 2019 и 2020 год.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c действующим Федеральным законодательством, Главы муниципальных образований ежегодно отчитываются перед населением о проделанной работе.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hAnsi="Times New Roman" w:cs="Times New Roman"/>
          <w:sz w:val="28"/>
          <w:szCs w:val="28"/>
        </w:rPr>
        <w:t>Такая форма взаимодействия с общественностью и жителями сегодня очень важна и эффективна.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85E1A" w:rsidRDefault="00E85E1A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№3.</w:t>
      </w:r>
    </w:p>
    <w:p w:rsidR="006C799F" w:rsidRPr="00E85E1A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Главными задачами в работе администрации муниципального образования, остается исполнение полномочий в соответствии с ФЗ-№131 Федеральным Законом «Об общих принципах организации местного самоуправления в РФ», Уставом Байкаловского сельского поселения» и другими Федеральными и областными правовыми актами. </w:t>
      </w:r>
    </w:p>
    <w:p w:rsidR="006C799F" w:rsidRPr="00E85E1A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Это, прежде всего - исполнение бюджета поселения: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благоустройство территории населенных пунктов,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развитие инфраструктуры,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обеспечение жизнедеятельности поселения;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взаимодействие с предприятиями и организациями всех форм собственности с целью укрепления и развития экономики поселения; </w:t>
      </w:r>
    </w:p>
    <w:p w:rsidR="006C799F" w:rsidRPr="00E85E1A" w:rsidRDefault="006C799F" w:rsidP="006C79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обеспечение безопасного проживания на территории поселения всех его граждан. 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№4.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Правовой основой деятельности органа местного самоуправления является:</w:t>
      </w: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C799F" w:rsidRPr="00E85E1A" w:rsidRDefault="006C799F" w:rsidP="006C799F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законов;</w:t>
      </w:r>
    </w:p>
    <w:p w:rsidR="006C799F" w:rsidRPr="00E85E1A" w:rsidRDefault="006C799F" w:rsidP="006C799F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наделение государственными полномочиями;</w:t>
      </w:r>
    </w:p>
    <w:p w:rsidR="006C799F" w:rsidRPr="00E85E1A" w:rsidRDefault="00E40CC7" w:rsidP="006C799F">
      <w:pPr>
        <w:numPr>
          <w:ilvl w:val="0"/>
          <w:numId w:val="5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обязательное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 Указов и распоряжений Президента РФ, Федеральных законов и прочих нормативных актов Правительства России.</w:t>
      </w:r>
    </w:p>
    <w:p w:rsidR="006C799F" w:rsidRPr="00E85E1A" w:rsidRDefault="006C799F" w:rsidP="006C799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В рамках нормотворческой деятельности за отчетный период по основным вопросам деятельности администрацией МО Байкаловского сельского поселения принято: 453 –</w:t>
      </w:r>
      <w:r w:rsidR="00310F4F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постановлений, 240 – распоряжения.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Проекты постановлений администрации направляются в прокуратуру района для проведения экспертизы во избежание неправильных действий и нарушения закона.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Учитывая вносимые в законодательство РФ изменения, а также по рассмотрения модельных измен</w:t>
      </w:r>
      <w:r w:rsidR="00BC3D83" w:rsidRPr="00E85E1A">
        <w:rPr>
          <w:rFonts w:ascii="Times New Roman" w:hAnsi="Times New Roman" w:cs="Times New Roman"/>
          <w:sz w:val="28"/>
          <w:szCs w:val="28"/>
        </w:rPr>
        <w:t>ен</w:t>
      </w:r>
      <w:r w:rsidRPr="00E85E1A">
        <w:rPr>
          <w:rFonts w:ascii="Times New Roman" w:hAnsi="Times New Roman" w:cs="Times New Roman"/>
          <w:sz w:val="28"/>
          <w:szCs w:val="28"/>
        </w:rPr>
        <w:t>и</w:t>
      </w:r>
      <w:r w:rsidR="00BC3D83" w:rsidRPr="00E85E1A">
        <w:rPr>
          <w:rFonts w:ascii="Times New Roman" w:hAnsi="Times New Roman" w:cs="Times New Roman"/>
          <w:sz w:val="28"/>
          <w:szCs w:val="28"/>
        </w:rPr>
        <w:t xml:space="preserve">й, велась работа по внесению изменений в Устав Байкаловского сельского поселения. Так, рассмотрены и приняты Думой Байкаловского сельского поселения и успешно зарегистрированы в Министерстве юстиции Свердловской области - 7 решений Думы БСП. Подготовлено 130 гражданско-правовых договора (муниципальных контракта) </w:t>
      </w:r>
      <w:r w:rsidR="00310F4F" w:rsidRPr="00E85E1A">
        <w:rPr>
          <w:rFonts w:ascii="Times New Roman" w:hAnsi="Times New Roman" w:cs="Times New Roman"/>
          <w:sz w:val="28"/>
          <w:szCs w:val="28"/>
        </w:rPr>
        <w:t>для обеспечения муниципальных ну</w:t>
      </w:r>
      <w:r w:rsidR="00BC3D83" w:rsidRPr="00E85E1A">
        <w:rPr>
          <w:rFonts w:ascii="Times New Roman" w:hAnsi="Times New Roman" w:cs="Times New Roman"/>
          <w:sz w:val="28"/>
          <w:szCs w:val="28"/>
        </w:rPr>
        <w:t>жд.</w:t>
      </w:r>
    </w:p>
    <w:p w:rsidR="006C799F" w:rsidRPr="00E85E1A" w:rsidRDefault="006C799F" w:rsidP="006C799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BC3D83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</w:t>
      </w:r>
      <w:r w:rsid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799F" w:rsidRPr="00E85E1A" w:rsidRDefault="006C799F" w:rsidP="006C799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99F" w:rsidRPr="00E85E1A" w:rsidRDefault="006C799F" w:rsidP="006C799F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Общая информация о территории</w:t>
      </w:r>
    </w:p>
    <w:p w:rsidR="00BC3D83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Байкаловское сельское поселение – назначение сельскохозяйственное, </w:t>
      </w:r>
      <w:r w:rsidRPr="00E85E1A">
        <w:rPr>
          <w:rFonts w:ascii="Times New Roman" w:hAnsi="Times New Roman" w:cs="Times New Roman"/>
          <w:sz w:val="28"/>
          <w:szCs w:val="28"/>
        </w:rPr>
        <w:t xml:space="preserve">его главная часть – </w:t>
      </w:r>
      <w:r w:rsidRPr="00E85E1A">
        <w:rPr>
          <w:rFonts w:ascii="Times New Roman" w:hAnsi="Times New Roman" w:cs="Times New Roman"/>
          <w:i/>
          <w:sz w:val="28"/>
          <w:szCs w:val="28"/>
        </w:rPr>
        <w:t>растениеводство</w:t>
      </w:r>
      <w:r w:rsidRPr="00E85E1A">
        <w:rPr>
          <w:rFonts w:ascii="Times New Roman" w:hAnsi="Times New Roman" w:cs="Times New Roman"/>
          <w:sz w:val="28"/>
          <w:szCs w:val="28"/>
        </w:rPr>
        <w:t>.</w:t>
      </w: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</w:t>
      </w:r>
      <w:r w:rsidR="00310F4F"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67DE8"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>го-В</w:t>
      </w: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осточной части Свердловской области, на Севере граничит с Краснополянским и Баженовским сельскими поселениями, </w:t>
      </w:r>
      <w:r w:rsidR="00310F4F"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85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остоке Слободо – Туринским и Тугулымским районами, Западе Ирбитским, на Юге с Талицким районами. </w:t>
      </w:r>
    </w:p>
    <w:p w:rsidR="00E85E1A" w:rsidRDefault="00E85E1A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85E1A" w:rsidRPr="00E85E1A" w:rsidRDefault="00E85E1A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310F4F" w:rsidRPr="00E85E1A" w:rsidRDefault="00310F4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Общая площадь МО Байкаловского сельского поселения составляет 110 550,4 Га (1 105,05 км</w:t>
      </w:r>
      <w:r w:rsidRPr="00E85E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5E1A">
        <w:rPr>
          <w:rFonts w:ascii="Times New Roman" w:hAnsi="Times New Roman" w:cs="Times New Roman"/>
          <w:sz w:val="28"/>
          <w:szCs w:val="28"/>
        </w:rPr>
        <w:t>): в т.ч. земли с/х назначения - 65 360 Га (653,6 км</w:t>
      </w:r>
      <w:r w:rsidRPr="00E85E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85E1A">
        <w:rPr>
          <w:rFonts w:ascii="Times New Roman" w:hAnsi="Times New Roman" w:cs="Times New Roman"/>
          <w:sz w:val="28"/>
          <w:szCs w:val="28"/>
        </w:rPr>
        <w:t>).</w:t>
      </w:r>
    </w:p>
    <w:p w:rsidR="00E85E1A" w:rsidRPr="00E85E1A" w:rsidRDefault="00E85E1A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799F" w:rsidRDefault="00310F4F" w:rsidP="006C799F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знаете, в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поселение входят 26 населенных пункта: с.Байкалово, д.Исакова, д.Сергина, д.Комарица, д.Чащина, д.Комлева, с.Ляпуново, д.Б.Серкова, д.М.Серкова, д.Заречная, д.Инишева, д.Чувашева, д.Долматова, д.Крутикова, д.Пелевина, д.Захарова, д.Ключевая, д.Сафонова, д.Липовка, д.Малкова, д.Калиновка, д.Шаламы, д.Шушары, д.Сапегина, д.Соколова, д.Занина.  </w:t>
      </w:r>
    </w:p>
    <w:p w:rsidR="00E85E1A" w:rsidRPr="00E85E1A" w:rsidRDefault="00E85E1A" w:rsidP="006C799F">
      <w:pPr>
        <w:shd w:val="clear" w:color="auto" w:fill="FFFFFF"/>
        <w:spacing w:after="26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9F" w:rsidRPr="00E85E1A" w:rsidRDefault="00E85E1A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№8</w:t>
      </w:r>
      <w:r w:rsidR="006C799F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799F" w:rsidRPr="00E85E1A" w:rsidRDefault="006C799F" w:rsidP="006C799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Демографическая ситуация на территории</w:t>
      </w:r>
    </w:p>
    <w:p w:rsidR="006C799F" w:rsidRPr="00E85E1A" w:rsidRDefault="006C799F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Общая численность населения муниципального образовани</w:t>
      </w:r>
      <w:r w:rsidR="00BC3D83" w:rsidRPr="00E85E1A">
        <w:rPr>
          <w:rFonts w:ascii="Times New Roman" w:hAnsi="Times New Roman" w:cs="Times New Roman"/>
          <w:sz w:val="28"/>
          <w:szCs w:val="28"/>
        </w:rPr>
        <w:t>я на 01.01.2019</w:t>
      </w:r>
      <w:r w:rsidRPr="00E85E1A">
        <w:rPr>
          <w:rFonts w:ascii="Times New Roman" w:hAnsi="Times New Roman" w:cs="Times New Roman"/>
          <w:sz w:val="28"/>
          <w:szCs w:val="28"/>
        </w:rPr>
        <w:t xml:space="preserve">г. составляет – </w:t>
      </w:r>
      <w:r w:rsidR="00BC3D83" w:rsidRPr="00E85E1A">
        <w:rPr>
          <w:rFonts w:ascii="Times New Roman" w:hAnsi="Times New Roman" w:cs="Times New Roman"/>
          <w:sz w:val="28"/>
          <w:szCs w:val="28"/>
        </w:rPr>
        <w:t xml:space="preserve">9 728 </w:t>
      </w:r>
      <w:r w:rsidRPr="00E85E1A">
        <w:rPr>
          <w:rFonts w:ascii="Times New Roman" w:hAnsi="Times New Roman" w:cs="Times New Roman"/>
          <w:sz w:val="28"/>
          <w:szCs w:val="28"/>
        </w:rPr>
        <w:t xml:space="preserve">чел., что на </w:t>
      </w:r>
      <w:r w:rsidR="00BC3D83" w:rsidRPr="00E85E1A">
        <w:rPr>
          <w:rFonts w:ascii="Times New Roman" w:hAnsi="Times New Roman" w:cs="Times New Roman"/>
          <w:sz w:val="28"/>
          <w:szCs w:val="28"/>
        </w:rPr>
        <w:t>83</w:t>
      </w:r>
      <w:r w:rsidR="00F17F7C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="00BC3D83" w:rsidRPr="00E85E1A">
        <w:rPr>
          <w:rFonts w:ascii="Times New Roman" w:hAnsi="Times New Roman" w:cs="Times New Roman"/>
          <w:sz w:val="28"/>
          <w:szCs w:val="28"/>
        </w:rPr>
        <w:t>чел. меньше чем на 01.01.2018г.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E1A" w:rsidRPr="00E85E1A" w:rsidRDefault="00E85E1A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F17F7C" w:rsidRPr="00E85E1A" w:rsidRDefault="00313C29" w:rsidP="00F1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Людей пенсионного возраста </w:t>
      </w:r>
      <w:r w:rsidR="00A77116" w:rsidRPr="00E85E1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E85E1A">
        <w:rPr>
          <w:rFonts w:ascii="Times New Roman" w:hAnsi="Times New Roman" w:cs="Times New Roman"/>
          <w:sz w:val="28"/>
          <w:szCs w:val="28"/>
        </w:rPr>
        <w:t>проживает 2336 человек.</w:t>
      </w:r>
    </w:p>
    <w:p w:rsidR="00A77116" w:rsidRPr="00E85E1A" w:rsidRDefault="00A77116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Слайд </w:t>
      </w:r>
      <w:r w:rsid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№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10.</w:t>
      </w:r>
    </w:p>
    <w:p w:rsidR="00E85E1A" w:rsidRDefault="00E85E1A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85E1A" w:rsidRPr="00E85E1A" w:rsidRDefault="00E85E1A" w:rsidP="00E85E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85E1A" w:rsidRPr="00E85E1A" w:rsidRDefault="00E85E1A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E31D49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Всего за 2018 год родилось – 90</w:t>
      </w:r>
      <w:r w:rsidR="006C799F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="0025235D" w:rsidRPr="00E85E1A">
        <w:rPr>
          <w:rFonts w:ascii="Times New Roman" w:hAnsi="Times New Roman" w:cs="Times New Roman"/>
          <w:sz w:val="28"/>
          <w:szCs w:val="28"/>
        </w:rPr>
        <w:t>человек</w:t>
      </w:r>
      <w:r w:rsidR="006C799F" w:rsidRPr="00E85E1A">
        <w:rPr>
          <w:rFonts w:ascii="Times New Roman" w:hAnsi="Times New Roman" w:cs="Times New Roman"/>
          <w:sz w:val="28"/>
          <w:szCs w:val="28"/>
        </w:rPr>
        <w:t>;</w:t>
      </w:r>
    </w:p>
    <w:p w:rsidR="006C799F" w:rsidRPr="00E85E1A" w:rsidRDefault="00E31D49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Умерло – 136</w:t>
      </w:r>
      <w:r w:rsidR="006C799F" w:rsidRPr="00E85E1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99F" w:rsidRPr="00E85E1A" w:rsidRDefault="00E85E1A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№12</w:t>
      </w:r>
      <w:r w:rsidR="006C799F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Состоящих на воинском учёте:</w:t>
      </w:r>
    </w:p>
    <w:p w:rsidR="0025235D" w:rsidRPr="00E85E1A" w:rsidRDefault="0025235D" w:rsidP="00252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2018 год  – 2088 чел. или </w:t>
      </w:r>
      <w:r w:rsidR="00B01039" w:rsidRPr="00E85E1A">
        <w:rPr>
          <w:rFonts w:ascii="Times New Roman" w:hAnsi="Times New Roman" w:cs="Times New Roman"/>
          <w:sz w:val="28"/>
          <w:szCs w:val="28"/>
        </w:rPr>
        <w:t>21,46%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2017 год  – 2039 чел. или 20,78%.</w:t>
      </w: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2016 год – 2084 чел. или 21,36%;</w:t>
      </w:r>
    </w:p>
    <w:p w:rsidR="00E85E1A" w:rsidRDefault="00E85E1A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99F" w:rsidRPr="00E85E1A" w:rsidRDefault="006C799F" w:rsidP="006C7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На территории МО Байкаловского сельского поселения зарегистрировано организаций: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Осуществляющие эксплуатацию (обслуживание) жилых помещений МКД – 1;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Образовательные учреждения – 17;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Государственные и муниципальные организации – 25;</w:t>
      </w:r>
    </w:p>
    <w:p w:rsidR="006C799F" w:rsidRPr="00E85E1A" w:rsidRDefault="006C799F" w:rsidP="006C79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Организация иных форм собственности – 49.</w:t>
      </w:r>
    </w:p>
    <w:p w:rsidR="006C799F" w:rsidRPr="00E85E1A" w:rsidRDefault="006C799F" w:rsidP="006C79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E85E1A" w:rsidP="006C799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№13</w:t>
      </w:r>
      <w:r w:rsidR="006C799F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D2B1C" w:rsidRPr="00E85E1A" w:rsidRDefault="004D2B1C" w:rsidP="006C799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799F" w:rsidRPr="00E85E1A" w:rsidRDefault="006C799F" w:rsidP="006C799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6C799F" w:rsidRPr="00E85E1A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бюджета</w:t>
      </w:r>
      <w:r w:rsidR="00B01039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</w:t>
      </w:r>
      <w:r w:rsidR="004D2B1C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показателей эффективности. </w:t>
      </w:r>
    </w:p>
    <w:p w:rsidR="00B01039" w:rsidRPr="00E85E1A" w:rsidRDefault="00B01039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E85E1A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14</w:t>
      </w:r>
      <w:r w:rsidR="006C799F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799F" w:rsidRPr="00E85E1A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Бюджетная политика в сфере расходов бюджета сельского поселения,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6C799F" w:rsidRPr="00E85E1A" w:rsidRDefault="006C799F" w:rsidP="006C799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5110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формировании бюджета на </w:t>
      </w:r>
      <w:r w:rsidR="004D2B1C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F5110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на: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 деятельность;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территории;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жилищно-коммунальное хозяйство;</w:t>
      </w:r>
    </w:p>
    <w:p w:rsidR="006C799F" w:rsidRPr="00E85E1A" w:rsidRDefault="006C799F" w:rsidP="006C7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социальные мероприятия.</w:t>
      </w:r>
    </w:p>
    <w:p w:rsidR="00554186" w:rsidRPr="00E85E1A" w:rsidRDefault="00554186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85DC4" w:rsidRDefault="00E85E1A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15</w:t>
      </w:r>
      <w:r w:rsidR="006C799F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="00F85DC4" w:rsidRPr="00F85DC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85DC4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85DC4" w:rsidRPr="00E85E1A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16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D2B1C" w:rsidRPr="00E85E1A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утвержден первоначально по доходам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103 456,7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 тыс.руб., по расходам </w:t>
      </w:r>
      <w:r w:rsidRPr="00E85E1A">
        <w:rPr>
          <w:rFonts w:ascii="Times New Roman" w:hAnsi="Times New Roman" w:cs="Times New Roman"/>
          <w:b/>
          <w:sz w:val="28"/>
          <w:szCs w:val="28"/>
        </w:rPr>
        <w:t>104 456,7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уб. Дефицит установлен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</w:t>
      </w:r>
      <w:r w:rsidR="00DF5110"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000,0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процессе исполнения бюджета в установленном порядке принято 4 решения о внесении изменений в решение о бюджете:</w:t>
      </w:r>
    </w:p>
    <w:p w:rsidR="004D2B1C" w:rsidRPr="00E85E1A" w:rsidRDefault="004D2B1C" w:rsidP="0055418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44 от 29 марта 2018 года;</w:t>
      </w:r>
    </w:p>
    <w:p w:rsidR="004D2B1C" w:rsidRPr="00E85E1A" w:rsidRDefault="004D2B1C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63 от 28 июня 2018 года;</w:t>
      </w:r>
    </w:p>
    <w:p w:rsidR="004D2B1C" w:rsidRPr="00E85E1A" w:rsidRDefault="004D2B1C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72 от 27 сентября 2018 года;</w:t>
      </w:r>
    </w:p>
    <w:p w:rsidR="004D2B1C" w:rsidRPr="00E85E1A" w:rsidRDefault="004D2B1C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№ 97 от 27 декабря 2018 года.   </w:t>
      </w:r>
    </w:p>
    <w:p w:rsidR="00F85DC4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85DC4" w:rsidRPr="00E85E1A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17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Окончательно доходы бюджета приняты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182 362,6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из них безвозмездные поступления от других бюджетов </w:t>
      </w:r>
      <w:r w:rsidRPr="00E85E1A">
        <w:rPr>
          <w:rFonts w:ascii="Times New Roman" w:hAnsi="Times New Roman" w:cs="Times New Roman"/>
          <w:b/>
          <w:sz w:val="28"/>
          <w:szCs w:val="28"/>
        </w:rPr>
        <w:t>156 878,2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расходы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190 121,4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Плановый дефицит бюджета установлен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7 758,8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что составляе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т 30,2% общего годового объема </w:t>
      </w:r>
      <w:r w:rsidRPr="00E85E1A">
        <w:rPr>
          <w:rFonts w:ascii="Times New Roman" w:hAnsi="Times New Roman" w:cs="Times New Roman"/>
          <w:sz w:val="28"/>
          <w:szCs w:val="28"/>
        </w:rPr>
        <w:t>собственных доходов. Превышение планового дефицита над нормативным обусловлено направлением н</w:t>
      </w:r>
      <w:r w:rsidR="00A72772" w:rsidRPr="00E85E1A">
        <w:rPr>
          <w:rFonts w:ascii="Times New Roman" w:hAnsi="Times New Roman" w:cs="Times New Roman"/>
          <w:sz w:val="28"/>
          <w:szCs w:val="28"/>
        </w:rPr>
        <w:t xml:space="preserve">а дополнительные расходы части </w:t>
      </w:r>
      <w:r w:rsidRPr="00E85E1A">
        <w:rPr>
          <w:rFonts w:ascii="Times New Roman" w:hAnsi="Times New Roman" w:cs="Times New Roman"/>
          <w:sz w:val="28"/>
          <w:szCs w:val="28"/>
        </w:rPr>
        <w:t>остатка средств  на лицевом счете на 01.01.2018 года.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доходной </w:t>
      </w:r>
      <w:r w:rsidRPr="00E85E1A">
        <w:rPr>
          <w:rFonts w:ascii="Times New Roman" w:hAnsi="Times New Roman" w:cs="Times New Roman"/>
          <w:sz w:val="28"/>
          <w:szCs w:val="28"/>
        </w:rPr>
        <w:t xml:space="preserve">части местного бюджета составило </w:t>
      </w:r>
      <w:r w:rsidRPr="00F85DC4">
        <w:rPr>
          <w:rFonts w:ascii="Times New Roman" w:hAnsi="Times New Roman" w:cs="Times New Roman"/>
          <w:b/>
          <w:sz w:val="28"/>
          <w:szCs w:val="28"/>
        </w:rPr>
        <w:t>180 674,7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или 99,1 % к уточненному прогнозу.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Собственные доходы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25 700,8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плановых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25 486,4</w:t>
      </w:r>
      <w:r w:rsidR="00A72772" w:rsidRPr="00E85E1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E85E1A">
        <w:rPr>
          <w:rFonts w:ascii="Times New Roman" w:hAnsi="Times New Roman" w:cs="Times New Roman"/>
          <w:sz w:val="28"/>
          <w:szCs w:val="28"/>
        </w:rPr>
        <w:t>, или на 100,8%.</w:t>
      </w:r>
    </w:p>
    <w:p w:rsidR="004D2B1C" w:rsidRPr="00E85E1A" w:rsidRDefault="004D2B1C" w:rsidP="00554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бюджета в структуре доходов составил 14,2%, что ниже показателя предыдущего года на 1,5%. Доходность территории продолжает оставаться низкой ввиду неразвитости производственного сектора. 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Доходы за счет межбюджетных трансфертов не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1 902,2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в том числе: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- не поступила субвенция на осуществление первичного воинского учета на территориях, где отсутствуют военные комиссариаты в сумме 4,0 тыс.руб.;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для финансового обеспечения отдельных расходных полномочий в сумме 425,0 тыс.руб. в связи с превышением норматива расходов на содержание органов местного самоуправления; 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на проведение кадастровых работ по образованию земельных участков из земель </w:t>
      </w:r>
      <w:r w:rsidRPr="00E85E1A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назначения, оформляемых в муниципальную собственност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ь в сумме 3,8 тыс.руб. в связи </w:t>
      </w:r>
      <w:r w:rsidRPr="00E85E1A">
        <w:rPr>
          <w:rFonts w:ascii="Times New Roman" w:hAnsi="Times New Roman" w:cs="Times New Roman"/>
          <w:sz w:val="28"/>
          <w:szCs w:val="28"/>
        </w:rPr>
        <w:t>с экономией, сложившейся по результатам проведения конкурсных процедур;</w:t>
      </w:r>
    </w:p>
    <w:p w:rsidR="004D2B1C" w:rsidRPr="00E85E1A" w:rsidRDefault="004D2B1C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- не поступили иные межбюджетные трансферты на проведение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1 469,4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по причине нарушения подрядчиком своих обязательств по исполнению договоров. 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B1C" w:rsidRPr="00E85E1A" w:rsidRDefault="004D2B1C" w:rsidP="005541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Структура доходной части бюджета Байкаловского сельского поселения представлена в таблице</w:t>
      </w:r>
    </w:p>
    <w:p w:rsidR="004D2B1C" w:rsidRPr="00E85E1A" w:rsidRDefault="004D2B1C" w:rsidP="0055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1540"/>
        <w:gridCol w:w="1406"/>
        <w:gridCol w:w="1406"/>
        <w:gridCol w:w="1490"/>
      </w:tblGrid>
      <w:tr w:rsidR="00C346CB" w:rsidRPr="00E85E1A" w:rsidTr="004D2B1C">
        <w:tc>
          <w:tcPr>
            <w:tcW w:w="195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на 2018 год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за 2018 год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за 2017 год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Рост(+),</w:t>
            </w:r>
          </w:p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Снижение(-)</w:t>
            </w:r>
          </w:p>
        </w:tc>
      </w:tr>
      <w:tr w:rsidR="00C346CB" w:rsidRPr="00E85E1A" w:rsidTr="004D2B1C">
        <w:tc>
          <w:tcPr>
            <w:tcW w:w="195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доходы: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25 486,4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25 700,8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23 509,9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+2 190,9</w:t>
            </w:r>
          </w:p>
        </w:tc>
      </w:tr>
      <w:tr w:rsidR="00C346CB" w:rsidRPr="00E85E1A" w:rsidTr="004D2B1C">
        <w:trPr>
          <w:trHeight w:val="241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3 540,0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3 559,6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3 299,3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+260,3</w:t>
            </w:r>
          </w:p>
        </w:tc>
      </w:tr>
      <w:tr w:rsidR="00C346CB" w:rsidRPr="00E85E1A" w:rsidTr="004D2B1C">
        <w:trPr>
          <w:trHeight w:val="241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6 132,0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6 208,2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5 608,9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+599,3</w:t>
            </w:r>
          </w:p>
        </w:tc>
      </w:tr>
      <w:tr w:rsidR="00C346CB" w:rsidRPr="00E85E1A" w:rsidTr="004D2B1C">
        <w:trPr>
          <w:trHeight w:val="306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+69,7</w:t>
            </w:r>
          </w:p>
        </w:tc>
      </w:tr>
      <w:tr w:rsidR="00C346CB" w:rsidRPr="00E85E1A" w:rsidTr="004D2B1C">
        <w:trPr>
          <w:trHeight w:val="306"/>
        </w:trPr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767,9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+144,9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2 709,0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2 718,0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2 449,3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+268,7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9 738,0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9 732,8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9 081,5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+651,3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муниципального имущества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1 468,8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1 494,5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1 570,2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-75,7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-6,6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Доходы от продажи муниципального имущества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862,9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810,9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+52,0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+227,0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156 876,2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154 973,9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126 599,9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+28 374,0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156 878,2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154 976,0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126 641,0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+28 335,0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15 110,0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15 110,0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6 442,0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+8 668,0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(за счет средств Федерального </w:t>
            </w: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и бюджета Свердловской области)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138 347,0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136 444,8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106 537,0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+29 907,8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(за счет бюджета МО Байкаловский муниципальный район)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3 421,2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3 421,2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13 662,0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-10 240,8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Доходы от возврата остатков субсидий прошлых лет (подгруппа – 218)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0,6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-0,6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Возврат остатков МБТ прошлых лет (подгруппа – 219)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-2,0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-2,1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-41,7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+39,6</w:t>
            </w:r>
          </w:p>
        </w:tc>
      </w:tr>
      <w:tr w:rsidR="00C346CB" w:rsidRPr="00E85E1A" w:rsidTr="004D2B1C">
        <w:tc>
          <w:tcPr>
            <w:tcW w:w="1955" w:type="pct"/>
          </w:tcPr>
          <w:p w:rsidR="004D2B1C" w:rsidRPr="00E85E1A" w:rsidRDefault="004D2B1C" w:rsidP="00554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доходов:</w:t>
            </w:r>
          </w:p>
        </w:tc>
        <w:tc>
          <w:tcPr>
            <w:tcW w:w="760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182 362,6</w:t>
            </w:r>
          </w:p>
        </w:tc>
        <w:tc>
          <w:tcPr>
            <w:tcW w:w="726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180 674,7</w:t>
            </w:r>
          </w:p>
        </w:tc>
        <w:tc>
          <w:tcPr>
            <w:tcW w:w="795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150 109,8</w:t>
            </w:r>
          </w:p>
        </w:tc>
        <w:tc>
          <w:tcPr>
            <w:tcW w:w="763" w:type="pct"/>
            <w:vAlign w:val="center"/>
          </w:tcPr>
          <w:p w:rsidR="004D2B1C" w:rsidRPr="00E85E1A" w:rsidRDefault="004D2B1C" w:rsidP="00554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+30 564,9</w:t>
            </w:r>
          </w:p>
        </w:tc>
      </w:tr>
    </w:tbl>
    <w:p w:rsidR="004D2B1C" w:rsidRPr="00E85E1A" w:rsidRDefault="004D2B1C" w:rsidP="0055418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ind w:firstLine="1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554186" w:rsidRPr="00E85E1A" w:rsidRDefault="00554186" w:rsidP="002F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Фактические поступления за 2018 го</w:t>
      </w:r>
      <w:r w:rsidR="00DF5110" w:rsidRPr="00E85E1A">
        <w:rPr>
          <w:rFonts w:ascii="Times New Roman" w:hAnsi="Times New Roman" w:cs="Times New Roman"/>
          <w:sz w:val="28"/>
          <w:szCs w:val="28"/>
        </w:rPr>
        <w:t xml:space="preserve">д (по нормативу зачисления 3%) </w:t>
      </w:r>
      <w:r w:rsidRPr="00E85E1A">
        <w:rPr>
          <w:rFonts w:ascii="Times New Roman" w:hAnsi="Times New Roman" w:cs="Times New Roman"/>
          <w:sz w:val="28"/>
          <w:szCs w:val="28"/>
        </w:rPr>
        <w:t>составили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- </w:t>
      </w:r>
      <w:r w:rsidRPr="00E85E1A">
        <w:rPr>
          <w:rFonts w:ascii="Times New Roman" w:hAnsi="Times New Roman" w:cs="Times New Roman"/>
          <w:sz w:val="28"/>
          <w:szCs w:val="28"/>
        </w:rPr>
        <w:t xml:space="preserve">3 559,6 тыс.рублей или 100,6%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Относительно 2017 года</w:t>
      </w:r>
      <w:r w:rsidR="002F3E2A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поступления от НДФЛ увеличились на 7,9% за счет роста фонда оплаты труда на предприятиях муниципального образования на 5,9% по сравнению с 2017 годом. Среднемесячная заработная плата по сравнению с прошлым годом увеличилась на 6,0% и составила на 01.01.2019 года  </w:t>
      </w:r>
      <w:r w:rsidRPr="00E85E1A">
        <w:rPr>
          <w:rFonts w:ascii="Times New Roman" w:hAnsi="Times New Roman" w:cs="Times New Roman"/>
          <w:b/>
          <w:sz w:val="28"/>
          <w:szCs w:val="28"/>
        </w:rPr>
        <w:t>28</w:t>
      </w:r>
      <w:r w:rsidR="002F3E2A"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796,0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налога на доходы физических лиц в объеме налоговых и неналоговых доходов в рассматриваемом периоде составил 13,9%.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Недоимка по налогу относительно начала года уменьшилась с 67,3 тыс. руб. до 7,3 тыс. руб.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производимым на территории Российской Федерации.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течение 2018 года в бюджет МО Байкаловского сельского поселения от акцизов на нефтепродукты поступило 6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208,2 тыс.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рублей, что составило 101,2%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Доля поступления акцизов на нефтепродукты в объеме налоговых и неналоговых доходов составила 24,2%. </w:t>
      </w:r>
    </w:p>
    <w:p w:rsidR="00554186" w:rsidRPr="00E85E1A" w:rsidRDefault="00554186" w:rsidP="005541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объем поступлений увеличился на </w:t>
      </w:r>
      <w:r w:rsidRPr="00E85E1A">
        <w:rPr>
          <w:rFonts w:ascii="Times New Roman" w:hAnsi="Times New Roman" w:cs="Times New Roman"/>
          <w:b/>
          <w:sz w:val="28"/>
          <w:szCs w:val="28"/>
        </w:rPr>
        <w:t>599,3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рублей</w:t>
      </w:r>
      <w:r w:rsidR="002F3E2A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за счет  увеличения размера ставок акциза.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E1A">
        <w:rPr>
          <w:rFonts w:ascii="Times New Roman" w:hAnsi="Times New Roman" w:cs="Times New Roman"/>
          <w:b/>
          <w:bCs/>
          <w:sz w:val="28"/>
          <w:szCs w:val="28"/>
        </w:rPr>
        <w:t>Упрощенная система налогообложения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Фактические поступления за 2018 год, поступившие в бюджет сельского поселения по нормативу 15%, составили 767,9 тыс.рублей или 97,4%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Крупные плательщики налога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традиционно стали</w:t>
      </w:r>
      <w:r w:rsidRPr="00E85E1A">
        <w:rPr>
          <w:rFonts w:ascii="Times New Roman" w:hAnsi="Times New Roman" w:cs="Times New Roman"/>
          <w:sz w:val="28"/>
          <w:szCs w:val="28"/>
        </w:rPr>
        <w:t>: ООО «Рокада», ООО «СпецСтрой», МУП ЖКХ «Тепловые сети».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Доля поступления налога, взимаемого в связи с применением упрощенной системы налогообложения,  в объеме налоговых и неналоговых доходов составила 3,0%. </w:t>
      </w:r>
    </w:p>
    <w:p w:rsidR="00554186" w:rsidRPr="00E85E1A" w:rsidRDefault="00554186" w:rsidP="0055418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объем поступлений увеличился на </w:t>
      </w:r>
      <w:r w:rsidRPr="00E85E1A">
        <w:rPr>
          <w:rFonts w:ascii="Times New Roman" w:hAnsi="Times New Roman" w:cs="Times New Roman"/>
          <w:b/>
          <w:sz w:val="28"/>
          <w:szCs w:val="28"/>
        </w:rPr>
        <w:t>144,9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тыс.рублей или на 23,3%. Основной причиной роста поступлений можно определить увеличение рентабельности некоторых основных плательщиков 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по </w:t>
      </w:r>
      <w:r w:rsidRPr="00E85E1A">
        <w:rPr>
          <w:rFonts w:ascii="Times New Roman" w:hAnsi="Times New Roman" w:cs="Times New Roman"/>
          <w:sz w:val="28"/>
          <w:szCs w:val="28"/>
        </w:rPr>
        <w:t xml:space="preserve">итогам 2017 года.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относительно начала года уменьшилась с 6,7 тыс. руб. до 1,3 тыс. руб.</w:t>
      </w:r>
    </w:p>
    <w:p w:rsidR="002F3E2A" w:rsidRPr="00E85E1A" w:rsidRDefault="002F3E2A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E2A" w:rsidRPr="00E85E1A" w:rsidRDefault="002F3E2A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 2018 год единого сельскохозяйственного налога в бюджет Байкаловского сельского поселения поступило 79,8 тыс. рублей, что составило 100,1%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Доля поступления единого сельскохозяйственного налога в объеме собственных доходов незначительна и составила 0,3%.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сравнении с прошлым годом объем платежей увеличился на 69,7 тыс.рублей. Рост поступлений налога относительно прошлого года обусловлено увеличением рентабельности отдельных предприятий сельскохозяйственного производства.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относительно начала года уменьшилась с 20,0 тыс.руб. до 0,0 тыс. руб.</w:t>
      </w: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 2018 год налога на имущество физических лиц в бюджет сельского поселения, поступило </w:t>
      </w:r>
      <w:r w:rsidRPr="00E85E1A">
        <w:rPr>
          <w:rFonts w:ascii="Times New Roman" w:hAnsi="Times New Roman" w:cs="Times New Roman"/>
          <w:b/>
          <w:sz w:val="28"/>
          <w:szCs w:val="28"/>
        </w:rPr>
        <w:t>2 718,0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 рублей или 100,3% 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налога на имущество физических лиц в объеме налоговых и неналоговых доходов за  2018 год составляет 10,6% 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предыдущего года объем поступлений увеличился на 268,7 тыс.рублей за счет погашения задолженности по налогу за предшествующие периоды начисления.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относительно начала года уменьшилась с 1</w:t>
      </w:r>
      <w:r w:rsidR="002F3E2A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709,5 тыс.рублей до 1627,7 тыс. рублей.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 2018 год в бюджет сельского поселения  земельного налога поступило </w:t>
      </w:r>
      <w:r w:rsidRPr="00E85E1A">
        <w:rPr>
          <w:rFonts w:ascii="Times New Roman" w:hAnsi="Times New Roman" w:cs="Times New Roman"/>
          <w:b/>
          <w:sz w:val="28"/>
          <w:szCs w:val="28"/>
        </w:rPr>
        <w:t>9 732,8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 рублей или 99,9%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 наблюдается рост поступлений  земельного налога на 651,3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рублей или на 7,2%, за счет увеличения кадастровой стоимости земельных участков.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Недоимка относительно начала года увеличилась на 330,9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рублей и составила </w:t>
      </w:r>
      <w:r w:rsidRPr="00E85E1A">
        <w:rPr>
          <w:rFonts w:ascii="Times New Roman" w:hAnsi="Times New Roman" w:cs="Times New Roman"/>
          <w:b/>
          <w:sz w:val="28"/>
          <w:szCs w:val="28"/>
        </w:rPr>
        <w:t>1</w:t>
      </w:r>
      <w:r w:rsidR="00AE6004"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945,3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 рублей, в том числе на долю физических лиц приходится </w:t>
      </w:r>
      <w:r w:rsidRPr="00E85E1A">
        <w:rPr>
          <w:rFonts w:ascii="Times New Roman" w:hAnsi="Times New Roman" w:cs="Times New Roman"/>
          <w:b/>
          <w:sz w:val="28"/>
          <w:szCs w:val="28"/>
        </w:rPr>
        <w:t>76,0%</w:t>
      </w:r>
      <w:r w:rsidRPr="00E85E1A">
        <w:rPr>
          <w:rFonts w:ascii="Times New Roman" w:hAnsi="Times New Roman" w:cs="Times New Roman"/>
          <w:sz w:val="28"/>
          <w:szCs w:val="28"/>
        </w:rPr>
        <w:t xml:space="preserve"> суммы</w:t>
      </w:r>
      <w:r w:rsidR="00AE6004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или 1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478,7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рублей. Недоимка юридических лиц также увеличилась с 6,9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="006D3733" w:rsidRPr="00E85E1A">
        <w:rPr>
          <w:rFonts w:ascii="Times New Roman" w:hAnsi="Times New Roman" w:cs="Times New Roman"/>
          <w:sz w:val="28"/>
          <w:szCs w:val="28"/>
        </w:rPr>
        <w:t>рублей до 466,6 тыс. рублей.</w:t>
      </w: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Доходы от использования муниципального имущества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 2018 год доходов от использования муниципального имущества в бюджет сельского поселения поступило 1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494,5 тыс. рублей, что составило 101,7% к утвержденным годовым назначениям.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Доля доходов от использования муниципального имущества в объеме собственных доходов составила 5,8%.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сравнении с прошлым годом объем платежей снизился на 75,7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рублей. Снижение поступлений в связи уменьшением муниципального жилищного фонда на 515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м2.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Недоимка на 01 января 2019 года отсутствует.</w:t>
      </w:r>
    </w:p>
    <w:p w:rsidR="00554186" w:rsidRPr="00E85E1A" w:rsidRDefault="00554186" w:rsidP="00554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Доходы от продажи муниципального имущества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 2018 год доходов от продажи муниципального имущества в бюджет сельского поселения поступило 862,9 тыс. рублей, что составило 114,5%  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Доля доходов от продажи муниципального имущества в объеме собственных доходов составила 3,4%.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сравнении с предыдущим годом объем платежей увеличился на 52,0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рублей</w:t>
      </w:r>
      <w:r w:rsidR="00AE6004" w:rsidRPr="00E85E1A">
        <w:rPr>
          <w:rFonts w:ascii="Times New Roman" w:hAnsi="Times New Roman" w:cs="Times New Roman"/>
          <w:sz w:val="28"/>
          <w:szCs w:val="28"/>
        </w:rPr>
        <w:t>.</w:t>
      </w: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Штрафы, санкции, возмещение ущерба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 2018 год  поступления от штрафов составили  277,1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рублей или 100,0%  к утвержденным годовым назначениям.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данного доходного источника в налоговых и неналоговых поступлениях составил 1,1%.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По сравнению с 2017 годом доходы от штрафов  увеличились на 227,0 тыс.</w:t>
      </w:r>
      <w:r w:rsidR="00AE600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554186" w:rsidRPr="00E85E1A" w:rsidRDefault="00554186" w:rsidP="005541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5541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Безвозмездные поступления от других бюджетов бюджетной системы</w:t>
      </w:r>
    </w:p>
    <w:p w:rsidR="00554186" w:rsidRPr="00E85E1A" w:rsidRDefault="00554186" w:rsidP="005541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4186" w:rsidRPr="00E85E1A" w:rsidRDefault="00554186" w:rsidP="00AE600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85E1A">
        <w:rPr>
          <w:rFonts w:ascii="Times New Roman" w:hAnsi="Times New Roman" w:cs="Times New Roman"/>
          <w:sz w:val="28"/>
          <w:szCs w:val="28"/>
        </w:rPr>
        <w:t>в рублях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6"/>
        <w:gridCol w:w="1466"/>
        <w:gridCol w:w="1716"/>
      </w:tblGrid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поступило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1. Дотации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15 110 000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15 110 000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2. Межбюджетные трансферты (за счет средств Федерального бюджета и бюджета Свердловской области),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138 347 031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136 444 799,26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452 700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448 700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2.2.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2.3. Капитальный ремонт Пелевинского гидроузла на р.Бобровка в д.Пелевина Байкаловского района Свердловской области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4 108 210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4 108 210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2.4. Реализация мер по поэтапному повышению средней заработной платы работников муниципальных учреждений культуры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2 027 100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2 027 100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2.5.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2.6. Выравнивание бюджетной обеспеченности поселений по реализации ими их отдельных расходных обязательств по вопросам местного значения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54 398 900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53 973 900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2.7. Реконструкция автомобильных дорог общего пользования местного значения по улицам Северная, Октябрьская, Первомайская, в д.Калиновка МО Байкаловского сельского поселения Свердловской области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72 900 000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72 900 000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2.8. Обустройство колодцев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62 000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2.9. Обеспечение оплаты труда работников муниципальных учреждений в размере не ниже минимального размера оплаты труда в 2018 году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150 900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150 900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2.10. Проведение работ по описанию местоположения границ территориальных зон 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1 760 000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290 580,68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2.11.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109 100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109 079,58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2.12.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91 500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87 708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2.13. Ремонт кровель многоквартирных домов и объектов жилищно-коммунального хозяйства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2 266 021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2 266 021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3. Межбюджетные трансферты (за счет бюджета МО Байкаловский муниципальный район), 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3 421 169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3 421 169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3.1. Комплектование книжных фондов муниципальных библиотек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3.2. Поддержка и развитие материально-технической базы учреждений культуры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694 800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694 800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3.3. Обустройство колодцев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109 000</w:t>
            </w:r>
          </w:p>
        </w:tc>
      </w:tr>
      <w:tr w:rsidR="00C346CB" w:rsidRPr="00E85E1A" w:rsidTr="00310F4F">
        <w:trPr>
          <w:trHeight w:val="301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3.4. Замена оконных блоков Липовского ДК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177 000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177 000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3.5. Приобретение жилья для молодых специалистов бюджетной сферы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1 962 710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1 962 710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3.6. Возведение монумента участникам Первой мировой войны в д.Пелевина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3.7. Организация и проведение праздников, конкурсов и фестивалей для населения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218 000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3.8. На исполнение полномочия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101 659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101 659</w:t>
            </w:r>
          </w:p>
        </w:tc>
      </w:tr>
      <w:tr w:rsidR="00C346CB" w:rsidRPr="00E85E1A" w:rsidTr="00310F4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86" w:rsidRPr="00E85E1A" w:rsidRDefault="00554186" w:rsidP="005541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4.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156 878 200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186" w:rsidRPr="00E85E1A" w:rsidRDefault="00554186" w:rsidP="00554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154 975 968,26</w:t>
            </w:r>
          </w:p>
        </w:tc>
      </w:tr>
    </w:tbl>
    <w:p w:rsidR="00554186" w:rsidRPr="00E85E1A" w:rsidRDefault="00554186" w:rsidP="00554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99F" w:rsidRPr="00E85E1A" w:rsidRDefault="006C799F" w:rsidP="006C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DC4" w:rsidRPr="00E85E1A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18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F85DC4" w:rsidRPr="00E85E1A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19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F839D2" w:rsidRPr="00E85E1A" w:rsidRDefault="00F839D2" w:rsidP="006C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9F" w:rsidRPr="00E85E1A" w:rsidRDefault="006C799F" w:rsidP="006C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F839D2" w:rsidRPr="00E85E1A" w:rsidRDefault="00DF5110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При уточненных </w:t>
      </w:r>
      <w:r w:rsidR="00F839D2" w:rsidRPr="00E85E1A">
        <w:rPr>
          <w:rFonts w:ascii="Times New Roman" w:hAnsi="Times New Roman" w:cs="Times New Roman"/>
          <w:sz w:val="28"/>
        </w:rPr>
        <w:t xml:space="preserve">бюджетных назначениях </w:t>
      </w:r>
      <w:r w:rsidR="00F839D2" w:rsidRPr="00E85E1A">
        <w:rPr>
          <w:rFonts w:ascii="Times New Roman" w:hAnsi="Times New Roman" w:cs="Times New Roman"/>
          <w:b/>
          <w:sz w:val="28"/>
        </w:rPr>
        <w:t>190 121,4</w:t>
      </w:r>
      <w:r w:rsidR="00F839D2" w:rsidRPr="00E85E1A">
        <w:rPr>
          <w:rFonts w:ascii="Times New Roman" w:hAnsi="Times New Roman" w:cs="Times New Roman"/>
          <w:sz w:val="28"/>
        </w:rPr>
        <w:t xml:space="preserve"> тыс.руб. исполнение </w:t>
      </w:r>
      <w:r w:rsidR="00F839D2" w:rsidRPr="00E85E1A">
        <w:rPr>
          <w:rFonts w:ascii="Times New Roman" w:hAnsi="Times New Roman" w:cs="Times New Roman"/>
          <w:b/>
          <w:sz w:val="28"/>
        </w:rPr>
        <w:t>расходной</w:t>
      </w:r>
      <w:r w:rsidR="00F839D2" w:rsidRPr="00E85E1A">
        <w:rPr>
          <w:rFonts w:ascii="Times New Roman" w:hAnsi="Times New Roman" w:cs="Times New Roman"/>
          <w:sz w:val="28"/>
        </w:rPr>
        <w:t xml:space="preserve"> части бюджета составило </w:t>
      </w:r>
      <w:r w:rsidR="00F839D2" w:rsidRPr="00E85E1A">
        <w:rPr>
          <w:rFonts w:ascii="Times New Roman" w:hAnsi="Times New Roman" w:cs="Times New Roman"/>
          <w:b/>
          <w:sz w:val="28"/>
        </w:rPr>
        <w:t>187 197,7</w:t>
      </w:r>
      <w:r w:rsidR="00F839D2" w:rsidRPr="00E85E1A">
        <w:rPr>
          <w:rFonts w:ascii="Times New Roman" w:hAnsi="Times New Roman" w:cs="Times New Roman"/>
          <w:sz w:val="28"/>
        </w:rPr>
        <w:t xml:space="preserve"> тыс.руб., или 98,46%.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Кассовое исполнение по разделам расходов бюджета Байкаловского сельского поселения за 2018 год сложилась следующим образом: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«Общегосударственные вопросы» - 16 146,8 тыс.руб. или 98,03%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«Национальная оборона» - 448,7 тыс.руб. или 99,12 %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«Национальная безопасность и правоохранительная деятельность» - 442,7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«Национальная экономика» - 96 852,4 тыс.руб. или 98,37 %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«Жилищно-коммунальное хозяйство» - 32 857,9 тыс.руб. или 97,08%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«Образование» - 50,0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«Культура, кинематография» - 37 033,3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«Социальная политика» - 1 297,4 тыс.руб. или 100%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«Физическая культура и спорт» - 1 932,5 тыс.руб.или 99,94% от годовых назначений;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«Средства массовой информации» - 136,0 тыс.руб. или 100% от годовых назначений.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Структура расходов</w:t>
      </w:r>
      <w:r w:rsidRPr="00E85E1A">
        <w:rPr>
          <w:rFonts w:ascii="Times New Roman" w:hAnsi="Times New Roman" w:cs="Times New Roman"/>
          <w:b/>
          <w:sz w:val="28"/>
        </w:rPr>
        <w:t xml:space="preserve"> </w:t>
      </w:r>
      <w:r w:rsidRPr="00E85E1A">
        <w:rPr>
          <w:rFonts w:ascii="Times New Roman" w:hAnsi="Times New Roman" w:cs="Times New Roman"/>
          <w:sz w:val="28"/>
        </w:rPr>
        <w:t>бюджета сориентирована на жилищно-коммунальное хозяйство и национальную экономику (69,3 %), социальные расходы составили 21,5 %. Менее 1 процента занимают расходы на обеспечение национальной безопасности и правоохранительной деятельности, национальную оборону и средства массовой информации.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lastRenderedPageBreak/>
        <w:t xml:space="preserve"> Общегосударственные нужды в общем объёме составили 8,6 % расходов бюджета с уменьшением против предыдущего года на 1,1 %.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Наибольший удельный вес в экономической структуре расходов занимают расходы, направленные на увеличение стоимости основных средств 90 425,0 тыс.руб. (48,3% расходов);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на безвозмездные перечисления государственным и муниципальным организациям направлено 39 058,7 тыс.руб. (20,9%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работы, услуги по содержанию имущества 25 720,7 тыс.руб., или 13,8%;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прочие работы, услуги -  13 113,6 тыс.руб. (7,0%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безвозмездные перечисления организациям, за исключением государственных и муниципальных организаций – 2 876,5 тыс.руб. (1,5%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пенсии, пособия, выплачиваемые организациями сектора государственного управления 1 472,8 тыс.руб. (0,8%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перечисления другим бюджетам бюджетной системы Российской Федерации 1 521,5 тыс.руб. (0,8% расходов);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>прочие расходы 3 420,6 тыс.руб. (1,8% расходов).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В 2018 году бюджет сельского поселения сформирован и исполнен в программном формате, на финансирование 1 муниципальной программы с объемом уточненных бюджетных назначений 184 977,7 тыс.руб., направлено 182 079,8 тыс.руб., что составило 98,43%. </w:t>
      </w:r>
    </w:p>
    <w:p w:rsidR="00F839D2" w:rsidRPr="00E85E1A" w:rsidRDefault="00F839D2" w:rsidP="00F839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E85E1A">
        <w:rPr>
          <w:rFonts w:ascii="Times New Roman" w:hAnsi="Times New Roman" w:cs="Times New Roman"/>
          <w:sz w:val="28"/>
        </w:rPr>
        <w:t xml:space="preserve">Фактический дефицит бюджета (превышение расходов над доходами) составил 6 523,0 тыс.руб. </w:t>
      </w:r>
    </w:p>
    <w:p w:rsidR="006C799F" w:rsidRPr="00E85E1A" w:rsidRDefault="006C799F" w:rsidP="006C79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799F" w:rsidRPr="00E85E1A" w:rsidRDefault="006C799F" w:rsidP="006C799F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99F" w:rsidRPr="00E85E1A" w:rsidRDefault="00F85DC4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20</w:t>
      </w:r>
      <w:r w:rsidR="006C799F"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spacing w:after="0" w:line="240" w:lineRule="auto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03 00 «Национальная безопасность и правоохранительная деятельность»</w:t>
      </w:r>
    </w:p>
    <w:p w:rsidR="00E203B3" w:rsidRPr="00E85E1A" w:rsidRDefault="00E203B3" w:rsidP="00E203B3">
      <w:pPr>
        <w:spacing w:after="0" w:line="240" w:lineRule="auto"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Бюджетные назначения на национальную безопасность и правоохранительную деятельность исполнены в сумме 442,7 тыс. руб., при уточненных бюджетных назначениях 442,7 тыс. руб., или 100% . Удельный вес этих расходов в общем объёме составил 0,24%.</w:t>
      </w:r>
    </w:p>
    <w:p w:rsidR="00E203B3" w:rsidRPr="00E85E1A" w:rsidRDefault="00E203B3" w:rsidP="00E203B3">
      <w:pPr>
        <w:tabs>
          <w:tab w:val="left" w:pos="264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ab/>
      </w:r>
    </w:p>
    <w:p w:rsidR="00E203B3" w:rsidRPr="00E85E1A" w:rsidRDefault="00E203B3" w:rsidP="00E20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0310 «Обеспечение пожарной безопасности»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общая сумма расходов составила 442,7 тыс.руб., при планируемых назначениях 442,7 тыс. руб., освоение 100%, в том числе на: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противопожарное опахивание населенных пунктов -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35,3 тыс. </w:t>
      </w:r>
      <w:r w:rsidR="007B135C" w:rsidRPr="00E85E1A">
        <w:rPr>
          <w:rFonts w:ascii="Times New Roman" w:hAnsi="Times New Roman" w:cs="Times New Roman"/>
          <w:sz w:val="28"/>
          <w:szCs w:val="28"/>
        </w:rPr>
        <w:t>руб.;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содержание пожарных водоемов 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- </w:t>
      </w:r>
      <w:r w:rsidRPr="00E85E1A">
        <w:rPr>
          <w:rFonts w:ascii="Times New Roman" w:hAnsi="Times New Roman" w:cs="Times New Roman"/>
          <w:sz w:val="28"/>
          <w:szCs w:val="28"/>
        </w:rPr>
        <w:t>70,7 тыс.руб.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пожарного водоема в д.Шушары -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214,9 тыс. 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установку и обслуживание водозаборных колодцев -113,4 тыс. </w:t>
      </w:r>
      <w:r w:rsidR="007B135C" w:rsidRPr="00E85E1A">
        <w:rPr>
          <w:rFonts w:ascii="Times New Roman" w:hAnsi="Times New Roman" w:cs="Times New Roman"/>
          <w:sz w:val="28"/>
          <w:szCs w:val="28"/>
        </w:rPr>
        <w:t>руб.;</w:t>
      </w:r>
    </w:p>
    <w:p w:rsidR="00E203B3" w:rsidRPr="00E85E1A" w:rsidRDefault="00E203B3" w:rsidP="00B74607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изготовление и установк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а указателей «Пожарный водоем» </w:t>
      </w:r>
      <w:r w:rsidRPr="00E85E1A">
        <w:rPr>
          <w:rFonts w:ascii="Times New Roman" w:hAnsi="Times New Roman" w:cs="Times New Roman"/>
          <w:sz w:val="28"/>
          <w:szCs w:val="28"/>
        </w:rPr>
        <w:t>- 8,4 тыс. руб.</w:t>
      </w:r>
    </w:p>
    <w:p w:rsidR="00E203B3" w:rsidRPr="00E85E1A" w:rsidRDefault="00E203B3" w:rsidP="00E20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DC4" w:rsidRPr="00E85E1A" w:rsidRDefault="00F85DC4" w:rsidP="00F85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Слайд 21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04 00 «Национальная экономика»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 целом кассовые расходы на национальную экономику исполнены в сумме  </w:t>
      </w:r>
      <w:r w:rsidRPr="00E85E1A">
        <w:rPr>
          <w:rFonts w:ascii="Times New Roman" w:hAnsi="Times New Roman" w:cs="Times New Roman"/>
          <w:b/>
          <w:sz w:val="28"/>
          <w:szCs w:val="28"/>
        </w:rPr>
        <w:t>96 852,4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при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98 456,8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 руб., или на 98,37 %. Удельный вес расходов в общем объёме составил 51,74%.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0406 «Водное хозяйство»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составили 5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313,3 тыс.руб.</w:t>
      </w:r>
      <w:r w:rsidR="007B135C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назначениях 5</w:t>
      </w:r>
      <w:r w:rsidR="007B135C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313,4 тыс.руб., средства освоены на 100%. </w:t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</w:r>
      <w:r w:rsidRPr="00E85E1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выполнены предпаводковые и паводковые работы на гидротехнических сооружениях на сумму 148,8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обязательное страхование гражданской ответственности за причинение вреда в результате аварии на опасном объекте (плотина и дамба с.Байкалово) на сумму 58,0 тыс.руб. </w:t>
      </w:r>
    </w:p>
    <w:p w:rsidR="0067385B" w:rsidRDefault="00E203B3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 текущий ремонт на гидротехническом сооружении в с.Байкалово</w:t>
      </w:r>
      <w:r w:rsidR="00B74607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178,3 тыс.руб.</w:t>
      </w:r>
      <w:r w:rsidR="0067385B"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385B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385B" w:rsidRPr="00E85E1A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22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67385B" w:rsidRDefault="00E203B3" w:rsidP="0067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завершен первый этап капитального ремонта Пелевинского гидроузла на р.Бобровка в д.Пелевина на сумму 4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928,2 тыс.руб.</w:t>
      </w:r>
    </w:p>
    <w:p w:rsidR="0067385B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23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24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385B" w:rsidRPr="00E85E1A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03B3" w:rsidRPr="00E85E1A" w:rsidRDefault="00E203B3" w:rsidP="00E2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B73CE4" w:rsidRPr="00E85E1A" w:rsidRDefault="00E203B3" w:rsidP="00B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0408 «Транспорт»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2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040,0 тыс. руб., при утвержденных бюджетных назначениях 2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040,0 тыс. </w:t>
      </w:r>
      <w:r w:rsidR="00B73CE4" w:rsidRPr="00E85E1A">
        <w:rPr>
          <w:rFonts w:ascii="Times New Roman" w:hAnsi="Times New Roman" w:cs="Times New Roman"/>
          <w:sz w:val="28"/>
          <w:szCs w:val="28"/>
        </w:rPr>
        <w:t>руб., или на 100%: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предоставлена субсидия автопредприятию ООО «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Экспресс» на возмещение затрат </w:t>
      </w:r>
      <w:r w:rsidRPr="00E85E1A">
        <w:rPr>
          <w:rFonts w:ascii="Times New Roman" w:hAnsi="Times New Roman" w:cs="Times New Roman"/>
          <w:sz w:val="28"/>
          <w:szCs w:val="28"/>
        </w:rPr>
        <w:t>при осуществлении внутрирайонных пассажирских перевозок в сумме 2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040,0 тыс.руб. </w:t>
      </w:r>
    </w:p>
    <w:p w:rsid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26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CE4" w:rsidRDefault="00E203B3" w:rsidP="00B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0409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«Дорожное хозяйство (дорожные фонды)»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исполнение расходов составило 88 793,0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  при утвержденных бюджетных назначениях 88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924,2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руб., или 99,85%.  </w:t>
      </w:r>
    </w:p>
    <w:p w:rsidR="0067385B" w:rsidRPr="00E85E1A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27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B73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щебеночного покрытия в с.Байкалово</w:t>
      </w:r>
      <w:r w:rsidR="00B74607" w:rsidRPr="00E85E1A">
        <w:rPr>
          <w:rFonts w:ascii="Times New Roman" w:hAnsi="Times New Roman" w:cs="Times New Roman"/>
          <w:sz w:val="28"/>
          <w:szCs w:val="28"/>
        </w:rPr>
        <w:t xml:space="preserve"> по ул.Октябрьская, ул.Озерная, </w:t>
      </w:r>
      <w:r w:rsidRPr="00E85E1A">
        <w:rPr>
          <w:rFonts w:ascii="Times New Roman" w:hAnsi="Times New Roman" w:cs="Times New Roman"/>
          <w:sz w:val="28"/>
          <w:szCs w:val="28"/>
        </w:rPr>
        <w:t>на сумму 212,3 тыс.руб.; в д.Пелевина, по ул.Юбилейная – 2 433,6 тыс.руб.;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Слайд 28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установлен светофор на перекрестке улиц Мальгина - Советской Конституции в с.Байкалово</w:t>
      </w:r>
      <w:r w:rsidR="00B74607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510,0 тыс.руб.;</w:t>
      </w:r>
    </w:p>
    <w:p w:rsid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29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в сумме 52,4 тыс.руб. на устройство ограждения у тротуара школы в д.Пелевина. Построено 30 метров ограждений;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30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B74607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завершены работы </w:t>
      </w:r>
      <w:r w:rsidR="00B73CE4" w:rsidRPr="00E85E1A">
        <w:rPr>
          <w:rFonts w:ascii="Times New Roman" w:hAnsi="Times New Roman" w:cs="Times New Roman"/>
          <w:sz w:val="28"/>
          <w:szCs w:val="28"/>
        </w:rPr>
        <w:t>по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реконструкции автомобильных дорог общего пользования местного значения по улицам Северная, Октябрьская, Первомайская в д.Калиновка на сумму 76 760,6 тыс.руб.;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31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ямочный ремонт асфальтобетонного покрытия в сумме 1285,6 тыс.руб.;</w:t>
      </w:r>
    </w:p>
    <w:p w:rsidR="0067385B" w:rsidRDefault="00E203B3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работы по водоотведению на сумму 280,2 тыс.руб.;</w:t>
      </w:r>
      <w:r w:rsidR="0067385B"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7385B" w:rsidRPr="00E85E1A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32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6738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3CE4" w:rsidRPr="00E85E1A" w:rsidRDefault="00B73CE4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разработка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на капитальный ремонт проезжей части и тротуара по ул.Революции в с.Байкалово 50,0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актуализации программы комплексного развития транспортной инфраструктуры 50,0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содержание автодорог общего пользования местного значения, площадей и прилегающих территорий в зимний и летний период 4972,7 тыс.руб.; 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содержание светофоров 189,0 тыс.руб.;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E85E1A">
        <w:rPr>
          <w:rFonts w:ascii="Times New Roman" w:hAnsi="Times New Roman" w:cs="Times New Roman"/>
          <w:sz w:val="28"/>
          <w:szCs w:val="28"/>
        </w:rPr>
        <w:t>разметки 674,6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грейдирование автодорог 543,7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установку и содержание дорожных знаков 250,9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E203B3" w:rsidRPr="00E85E1A" w:rsidRDefault="00B73CE4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содержание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автодорог общего пользования межмуниципального значения в сумме 101,7 тыс.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="00E203B3" w:rsidRPr="00E85E1A">
        <w:rPr>
          <w:rFonts w:ascii="Times New Roman" w:hAnsi="Times New Roman" w:cs="Times New Roman"/>
          <w:sz w:val="28"/>
          <w:szCs w:val="28"/>
        </w:rPr>
        <w:t>руб.;</w:t>
      </w:r>
    </w:p>
    <w:p w:rsidR="00E203B3" w:rsidRPr="00E85E1A" w:rsidRDefault="00E203B3" w:rsidP="00E20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0412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«Другие вопросы в области национальной экономики»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целом исполнение составило 706,1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 при бюджетных назначениях 2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179,2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руб., или на 32,4%: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кадастровые работы (межевание и оформление межевых планов с постановкой земельных участков на кадастровый учет)</w:t>
      </w:r>
      <w:r w:rsidR="00B74607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79,7 тыс.руб., оформлено 8 межевых плана;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оформлено 3 технических плана сооружений </w:t>
      </w:r>
      <w:r w:rsidR="00F61DA9" w:rsidRPr="00E85E1A">
        <w:rPr>
          <w:rFonts w:ascii="Times New Roman" w:hAnsi="Times New Roman" w:cs="Times New Roman"/>
          <w:sz w:val="28"/>
          <w:szCs w:val="28"/>
        </w:rPr>
        <w:t xml:space="preserve">- </w:t>
      </w:r>
      <w:r w:rsidRPr="00E85E1A">
        <w:rPr>
          <w:rFonts w:ascii="Times New Roman" w:hAnsi="Times New Roman" w:cs="Times New Roman"/>
          <w:sz w:val="28"/>
          <w:szCs w:val="28"/>
        </w:rPr>
        <w:t xml:space="preserve">37,5 тыс.руб. 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разработана документации по планировке территории для реконструкции дорог в с.Байкалово 50,0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определена рыночная стоимость 4 сооружений (помещений) на сумму 6,0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работы по описанию местоположения и постановке на кадастровый учет границ территориальных зон и населенных пунктов в сумме 415,1 тыс.</w:t>
      </w:r>
      <w:r w:rsidR="00B73CE4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 Исполнение по статьям 22% к утвержденным бюджетным ассигнованиям.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проведены кадастровые работы по образованию земельных участков из земель сельскохозяйственного назначения, оформляемых в муниципальную собственность в сумме 97,8 тыс.руб.</w:t>
      </w:r>
    </w:p>
    <w:p w:rsidR="00E203B3" w:rsidRPr="00E85E1A" w:rsidRDefault="00E203B3" w:rsidP="00B74607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Фонду поддержки малого предпринимательства МО город Ирбит за услуги, оказанные информационно-консультационным центром в с.Байкалово, в сумме 20,0 тыс.руб. </w:t>
      </w:r>
    </w:p>
    <w:p w:rsid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33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0500 «Жилищно-коммунальное хозяйство»</w:t>
      </w: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Кассовые расходы на жилищно-коммунальное хозяйство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32 857,9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назначениях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33</w:t>
      </w:r>
      <w:r w:rsidR="00F15C25"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847,3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или на 97,08%.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Удельный вес этих расходов в общей сумме расходов бюджета составил 17,55%. 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0501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«Жилищное хозяйство»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составили 5 116,2 тыс.</w:t>
      </w:r>
      <w:r w:rsidR="00F15C25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 при  утвержденных бюджетных назначениях 5 577,2 или 91,73 % 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A31E18">
      <w:pPr>
        <w:pStyle w:val="ConsPlusNonformat"/>
        <w:widowControl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произведены расходы по оплате отопления, электроэнергии и содержанию муниципального жилищного фонда, не переданного на условиях найма, в сумме 42,6 тыс.руб.</w:t>
      </w:r>
    </w:p>
    <w:p w:rsidR="00E203B3" w:rsidRDefault="00E203B3" w:rsidP="00A31E18">
      <w:pPr>
        <w:pStyle w:val="ConsPlusNonformat"/>
        <w:widowControl/>
        <w:numPr>
          <w:ilvl w:val="0"/>
          <w:numId w:val="3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приобретена квартира для маневренного фонда в сумме 960,0 тыс.руб.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34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A31E18">
      <w:pPr>
        <w:pStyle w:val="ConsPlusNonformat"/>
        <w:widowControl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 капитальный ремонт муниципального жилья в сумме 582,7 тыс.руб. Исполнение составило 56,7% по причине недостаточности средств на проведение капитального ремонта жилого дома в полном объеме в соответствии с сметой работ.</w:t>
      </w:r>
    </w:p>
    <w:p w:rsidR="00E203B3" w:rsidRPr="00E85E1A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уплачены ежемесячные взносы в фонд капитального ремонта общего имущества в</w:t>
      </w:r>
      <w:r w:rsidR="00A31E18" w:rsidRPr="00E85E1A">
        <w:rPr>
          <w:rFonts w:ascii="Times New Roman" w:hAnsi="Times New Roman" w:cs="Times New Roman"/>
          <w:sz w:val="28"/>
          <w:szCs w:val="28"/>
        </w:rPr>
        <w:t xml:space="preserve"> многоквартирных домах на счет Р</w:t>
      </w:r>
      <w:r w:rsidRPr="00E85E1A">
        <w:rPr>
          <w:rFonts w:ascii="Times New Roman" w:hAnsi="Times New Roman" w:cs="Times New Roman"/>
          <w:sz w:val="28"/>
          <w:szCs w:val="28"/>
        </w:rPr>
        <w:t>егионального оператора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337,5 тыс.руб. </w:t>
      </w:r>
    </w:p>
    <w:p w:rsidR="00E203B3" w:rsidRPr="00E85E1A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снятие с кадастрового учета снесенных аварийных домов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5,7 тыс.руб.</w:t>
      </w:r>
    </w:p>
    <w:p w:rsidR="00E203B3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приобретена однокомнатная квартира для малоимущих граждан на сумму 883,8 тыс.руб.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35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 жилой дом для работника бюджетной сферы площадью 45,0 кв.м. на сумму 1 972,7 тыс.руб.</w:t>
      </w:r>
    </w:p>
    <w:p w:rsidR="0067385B" w:rsidRDefault="0067385B" w:rsidP="0067385B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36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Слайд 37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7385B" w:rsidRPr="00E85E1A" w:rsidRDefault="0067385B" w:rsidP="0067385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A31E18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</w:t>
      </w:r>
      <w:r w:rsidR="00A31E18" w:rsidRPr="00E85E1A">
        <w:rPr>
          <w:rFonts w:ascii="Times New Roman" w:hAnsi="Times New Roman" w:cs="Times New Roman"/>
          <w:sz w:val="28"/>
          <w:szCs w:val="28"/>
        </w:rPr>
        <w:t xml:space="preserve">МУП «Служба заказчика» </w:t>
      </w:r>
      <w:r w:rsidRPr="00E85E1A">
        <w:rPr>
          <w:rFonts w:ascii="Times New Roman" w:hAnsi="Times New Roman" w:cs="Times New Roman"/>
          <w:sz w:val="28"/>
          <w:szCs w:val="28"/>
        </w:rPr>
        <w:t>на ремонт кровель многоквартирных домов, подвергшихся воздействию неблагоприятных метеорологических условий за счет резервных фондов на сумму 331,2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F15C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ab/>
        <w:t xml:space="preserve">Исполнение 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0502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>«Коммунальное хозяйство»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E85E1A">
        <w:rPr>
          <w:rFonts w:ascii="Times New Roman" w:hAnsi="Times New Roman" w:cs="Times New Roman"/>
          <w:b/>
          <w:sz w:val="28"/>
          <w:szCs w:val="28"/>
        </w:rPr>
        <w:t>15 289,2</w:t>
      </w:r>
      <w:r w:rsidRPr="00E85E1A">
        <w:rPr>
          <w:rFonts w:ascii="Times New Roman" w:hAnsi="Times New Roman" w:cs="Times New Roman"/>
          <w:sz w:val="28"/>
          <w:szCs w:val="28"/>
        </w:rPr>
        <w:t xml:space="preserve">  тыс.руб., при годовых назначения 15 289,2 тыс.руб., или 100%.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оплачен земельный налог на участки под тепловыми пунктами в сумме 1,0 тыс.руб.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 автомобиль для оказания коммунальных услуг населению на сумму 630,4 тыс.руб.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проведен анализ финансово-хозяйственной деятельности МУП ЖКХ «Тепловые сети»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95,0 тыс.руб.</w:t>
      </w:r>
    </w:p>
    <w:p w:rsidR="00A31E18" w:rsidRPr="00E85E1A" w:rsidRDefault="00A31E18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актуализирована программа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«К</w:t>
      </w:r>
      <w:r w:rsidR="00E203B3" w:rsidRPr="00E85E1A">
        <w:rPr>
          <w:rFonts w:ascii="Times New Roman" w:hAnsi="Times New Roman" w:cs="Times New Roman"/>
          <w:sz w:val="28"/>
          <w:szCs w:val="28"/>
        </w:rPr>
        <w:t>омплексного развития систем коммунальной инфраструктуры</w:t>
      </w:r>
      <w:r w:rsidRPr="00E85E1A">
        <w:rPr>
          <w:rFonts w:ascii="Times New Roman" w:hAnsi="Times New Roman" w:cs="Times New Roman"/>
          <w:sz w:val="28"/>
          <w:szCs w:val="28"/>
        </w:rPr>
        <w:t>»,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на сумму 45,0 тыс.руб.; 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актуализация схем тепло-, водоснабжения и водоотведения Байкаловского сельского поселения</w:t>
      </w:r>
      <w:r w:rsidR="00A31E18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170,0 тыс.руб.</w:t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разработана проектно-сметная документация на капитальный ремонт сетей теплоснабжения в с.Байкалово на сумму 160,0 тыс.руб.  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 сетей водоснабжения в с.Байкалово, с.Ляпуново на сумму 476,6 тыс.руб.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38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E85E1A" w:rsidRDefault="0067385B" w:rsidP="0067385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капитальный ремонт системы водоотведения по ул.Свердлова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 д.2, д.4, д.6,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с.Байкалово</w:t>
      </w:r>
      <w:r w:rsidR="00825C10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634,4 тыс.руб. </w:t>
      </w:r>
    </w:p>
    <w:p w:rsidR="0067385B" w:rsidRDefault="0067385B" w:rsidP="0067385B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39</w:t>
      </w:r>
      <w:r w:rsidRPr="006738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Default="0067385B" w:rsidP="00673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Слайд 40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Слайд 41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67385B" w:rsidRPr="0067385B" w:rsidRDefault="0067385B" w:rsidP="0067385B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работы по замене водонапорных башен в с.Байкалово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 ул.Октябрьская</w:t>
      </w:r>
      <w:r w:rsidRPr="00E85E1A">
        <w:rPr>
          <w:rFonts w:ascii="Times New Roman" w:hAnsi="Times New Roman" w:cs="Times New Roman"/>
          <w:sz w:val="28"/>
          <w:szCs w:val="28"/>
        </w:rPr>
        <w:t>, д.Шаламы, с.Ляпуново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 ул.Лесная,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4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444,6 тыс.руб.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установлены системы для доочистки водопроводной воды в количестве 44 шт. на сумму 493,5 тыс.руб. в частном и муниципальном жилом фонде.</w:t>
      </w:r>
    </w:p>
    <w:p w:rsidR="00497192" w:rsidRPr="00497192" w:rsidRDefault="00497192" w:rsidP="00497192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42</w:t>
      </w:r>
      <w:r w:rsidRPr="004971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97192" w:rsidRPr="00E85E1A" w:rsidRDefault="00497192" w:rsidP="0049719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строительство водопроводов </w:t>
      </w:r>
      <w:r w:rsidR="00825C10" w:rsidRPr="00E85E1A">
        <w:rPr>
          <w:rFonts w:ascii="Times New Roman" w:hAnsi="Times New Roman" w:cs="Times New Roman"/>
          <w:sz w:val="28"/>
          <w:szCs w:val="28"/>
        </w:rPr>
        <w:t xml:space="preserve">в с.Байкалово по ул.Куминова, Ясная, Аэродромная, </w:t>
      </w:r>
      <w:r w:rsidRPr="00E85E1A">
        <w:rPr>
          <w:rFonts w:ascii="Times New Roman" w:hAnsi="Times New Roman" w:cs="Times New Roman"/>
          <w:sz w:val="28"/>
          <w:szCs w:val="28"/>
        </w:rPr>
        <w:t xml:space="preserve">в сумме 2 124,2 тыс.руб. Построено 2 </w:t>
      </w:r>
      <w:r w:rsidR="00825C10" w:rsidRPr="00E85E1A">
        <w:rPr>
          <w:rFonts w:ascii="Times New Roman" w:hAnsi="Times New Roman" w:cs="Times New Roman"/>
          <w:sz w:val="28"/>
          <w:szCs w:val="28"/>
        </w:rPr>
        <w:t>040 м</w:t>
      </w:r>
      <w:r w:rsidR="00F15C25" w:rsidRPr="00E85E1A">
        <w:rPr>
          <w:rFonts w:ascii="Times New Roman" w:hAnsi="Times New Roman" w:cs="Times New Roman"/>
          <w:sz w:val="28"/>
          <w:szCs w:val="28"/>
        </w:rPr>
        <w:t>;</w:t>
      </w:r>
    </w:p>
    <w:p w:rsidR="00497192" w:rsidRPr="00497192" w:rsidRDefault="00497192" w:rsidP="0049719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43</w:t>
      </w:r>
      <w:r w:rsidRPr="004971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97192" w:rsidRPr="00E85E1A" w:rsidRDefault="00497192" w:rsidP="0049719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F15C25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и обустройство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колодцев в д.Ключевая, д.Захарова</w:t>
      </w:r>
      <w:r w:rsidR="00825C10" w:rsidRPr="00E85E1A">
        <w:rPr>
          <w:rFonts w:ascii="Times New Roman" w:hAnsi="Times New Roman" w:cs="Times New Roman"/>
          <w:sz w:val="28"/>
          <w:szCs w:val="28"/>
        </w:rPr>
        <w:t>,</w:t>
      </w:r>
      <w:r w:rsidR="00E203B3" w:rsidRPr="00E85E1A">
        <w:rPr>
          <w:rFonts w:ascii="Times New Roman" w:hAnsi="Times New Roman" w:cs="Times New Roman"/>
          <w:sz w:val="28"/>
          <w:szCs w:val="28"/>
        </w:rPr>
        <w:t xml:space="preserve"> на сум</w:t>
      </w:r>
      <w:r w:rsidRPr="00E85E1A">
        <w:rPr>
          <w:rFonts w:ascii="Times New Roman" w:hAnsi="Times New Roman" w:cs="Times New Roman"/>
          <w:sz w:val="28"/>
          <w:szCs w:val="28"/>
        </w:rPr>
        <w:t>м</w:t>
      </w:r>
      <w:r w:rsidR="00E203B3" w:rsidRPr="00E85E1A">
        <w:rPr>
          <w:rFonts w:ascii="Times New Roman" w:hAnsi="Times New Roman" w:cs="Times New Roman"/>
          <w:sz w:val="28"/>
          <w:szCs w:val="28"/>
        </w:rPr>
        <w:t>у 188,0 тыс.руб.</w:t>
      </w:r>
      <w:r w:rsidRPr="00E85E1A">
        <w:rPr>
          <w:rFonts w:ascii="Times New Roman" w:hAnsi="Times New Roman" w:cs="Times New Roman"/>
          <w:sz w:val="28"/>
          <w:szCs w:val="28"/>
        </w:rPr>
        <w:t>;</w:t>
      </w:r>
      <w:r w:rsidR="00E203B3" w:rsidRPr="00E85E1A">
        <w:rPr>
          <w:rFonts w:ascii="Times New Roman" w:hAnsi="Times New Roman" w:cs="Times New Roman"/>
          <w:sz w:val="28"/>
          <w:szCs w:val="28"/>
        </w:rPr>
        <w:tab/>
      </w:r>
    </w:p>
    <w:p w:rsidR="00497192" w:rsidRPr="00497192" w:rsidRDefault="00497192" w:rsidP="00497192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44</w:t>
      </w:r>
      <w:r w:rsidRPr="004971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97192" w:rsidRPr="00E85E1A" w:rsidRDefault="00497192" w:rsidP="0049719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страхование опасных объектов (газопроводы) и обслуживание газопроводов на сумму 26,4 тыс.руб.</w:t>
      </w:r>
      <w:r w:rsidRPr="00E85E1A">
        <w:rPr>
          <w:rFonts w:ascii="Times New Roman" w:hAnsi="Times New Roman" w:cs="Times New Roman"/>
          <w:sz w:val="28"/>
          <w:szCs w:val="28"/>
        </w:rPr>
        <w:tab/>
      </w:r>
    </w:p>
    <w:p w:rsidR="00E203B3" w:rsidRPr="00E85E1A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работы по постановке на кадастровый учет газопроводов на сумму 73,3 тыс.руб.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bCs/>
          <w:sz w:val="28"/>
          <w:szCs w:val="28"/>
        </w:rPr>
        <w:t>проведены работы</w:t>
      </w:r>
      <w:r w:rsidRPr="00E85E1A">
        <w:rPr>
          <w:rFonts w:ascii="Times New Roman" w:hAnsi="Times New Roman" w:cs="Times New Roman"/>
          <w:sz w:val="28"/>
          <w:szCs w:val="28"/>
        </w:rPr>
        <w:t xml:space="preserve"> по разработке проектно-сметной документации для газоснабжения микрорайона Аэродромный в с.Байкалово  на сумму 290,3 тыс.руб.</w:t>
      </w:r>
    </w:p>
    <w:p w:rsidR="00497192" w:rsidRPr="00497192" w:rsidRDefault="00497192" w:rsidP="00497192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971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</w:t>
      </w:r>
      <w:r w:rsidRPr="004971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</w:t>
      </w: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46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97192" w:rsidRPr="00E85E1A" w:rsidRDefault="00497192" w:rsidP="0049719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осуществлены расходы на строительство газопровода среднего давления от ул.Мальгина, д.100 до шкафного распределительного пункта №6 в с.Байкалово  в сумме 3296,0 тыс.руб. </w:t>
      </w:r>
    </w:p>
    <w:p w:rsidR="00497192" w:rsidRDefault="00497192" w:rsidP="0049719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7192" w:rsidRPr="00497192" w:rsidRDefault="00497192" w:rsidP="00497192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47</w:t>
      </w:r>
      <w:r w:rsidRPr="004971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97192" w:rsidRPr="00E85E1A" w:rsidRDefault="00497192" w:rsidP="0049719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97192" w:rsidRDefault="00E203B3" w:rsidP="004971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оплачены работы по ликвидации чрезвычайной ситуации по прорыву водопровода на ул.Крестьянская в с.Байкалово на  сумму 142,1 тыс.руб. </w:t>
      </w:r>
    </w:p>
    <w:p w:rsidR="00E203B3" w:rsidRPr="00497192" w:rsidRDefault="00497192" w:rsidP="00497192">
      <w:pPr>
        <w:pStyle w:val="a3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48</w:t>
      </w:r>
      <w:r w:rsidRPr="0049719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Default="00E203B3" w:rsidP="00A31E18">
      <w:pPr>
        <w:pStyle w:val="a3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1A">
        <w:rPr>
          <w:rFonts w:ascii="Times New Roman" w:eastAsia="Times New Roman" w:hAnsi="Times New Roman" w:cs="Times New Roman"/>
          <w:sz w:val="28"/>
          <w:szCs w:val="28"/>
        </w:rPr>
        <w:t>проведен ремонт кровли гаража по адресу ул.Октябрьская, 57 с.Байкалово, подвергшейся воздействию неблагоприятных метеорологических явлений в сумме 1 998,4 тыс.руб.</w:t>
      </w:r>
      <w:r w:rsidRPr="00E85E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97192" w:rsidRPr="00E85E1A" w:rsidRDefault="00497192" w:rsidP="00497192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0A11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Средства 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0503 </w:t>
      </w:r>
      <w:r w:rsidRPr="00E85E1A">
        <w:rPr>
          <w:rFonts w:ascii="Times New Roman" w:hAnsi="Times New Roman" w:cs="Times New Roman"/>
          <w:sz w:val="28"/>
          <w:szCs w:val="28"/>
        </w:rPr>
        <w:t xml:space="preserve">«Благоустройство» исполнены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11 585,6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12 104,7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или на 95,71 %.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уплачен земельный налог за участки, находящиеся под кладбищами, в сумме 1086,8 тыс.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оплату уличного освещения населённых пунктов 2 170,2 тыс.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организацию уличного освещения 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с.Байкалово </w:t>
      </w:r>
      <w:r w:rsidRPr="00E85E1A">
        <w:rPr>
          <w:rFonts w:ascii="Times New Roman" w:hAnsi="Times New Roman" w:cs="Times New Roman"/>
          <w:sz w:val="28"/>
          <w:szCs w:val="28"/>
        </w:rPr>
        <w:t>5 843,0 тыс.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техническое обслуживание сетей уличного освещения 114,7 тыс.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установка укосов к опорам, подвод кабеля 59,2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приобретение расходных материалов для уличного освещения (электросчетчики, провода, светильники, лампы, кабеля и т.п.)  132,0 тыс.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</w:t>
      </w:r>
      <w:r w:rsidR="000A11C7" w:rsidRPr="00E85E1A">
        <w:rPr>
          <w:rFonts w:ascii="Times New Roman" w:hAnsi="Times New Roman" w:cs="Times New Roman"/>
          <w:sz w:val="28"/>
          <w:szCs w:val="28"/>
        </w:rPr>
        <w:t>;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расходы на содержание мест захоронения в сумме 94,7 тыс.руб.</w:t>
      </w:r>
      <w:r w:rsidR="000A11C7" w:rsidRPr="00E85E1A">
        <w:rPr>
          <w:rFonts w:ascii="Times New Roman" w:hAnsi="Times New Roman" w:cs="Times New Roman"/>
          <w:sz w:val="28"/>
          <w:szCs w:val="28"/>
        </w:rPr>
        <w:t>;</w:t>
      </w:r>
    </w:p>
    <w:p w:rsidR="000A11C7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расходы на уборку и вывоз мусора с территорий населённых пунктов 269,0 тыс.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руб.;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устройство контейнерных площадок в с.Байкалово 272,7 тыс.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расходы на озеленение в сумме 393,7 тыс.руб., в том числе на: 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противоклещевую обработку сада и стадиона 57,9 тыс.руб.,</w:t>
      </w:r>
    </w:p>
    <w:p w:rsidR="00E203B3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формовку деревьев, валку и вывоз порубленных 161,9 тыс.руб.,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49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высадка саженцев цветов 173,9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содержанию общественных территорий в сумме 534,2 тыс.руб.</w:t>
      </w:r>
    </w:p>
    <w:p w:rsidR="00E203B3" w:rsidRPr="00E85E1A" w:rsidRDefault="00E203B3" w:rsidP="00E20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приобретены и установлены детские игровые площадки в д.Липовка, д.</w:t>
      </w:r>
      <w:r w:rsidR="000A11C7" w:rsidRPr="00E85E1A">
        <w:rPr>
          <w:rFonts w:ascii="Times New Roman" w:hAnsi="Times New Roman" w:cs="Times New Roman"/>
          <w:sz w:val="28"/>
          <w:szCs w:val="28"/>
        </w:rPr>
        <w:t>Пелевина,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сумму 215,2 тыс.руб., установлено придомовое ограждение и лавочки в с.Байкалово на сумму 99,2 тыс.руб. 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0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произведено устройство деревянного тротуара и пешеходного мостика по ул.Механизаторов в с.Ляпуново на сумму 65,9 тыс.руб.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51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произведены расходы на приобретение и монтаж декоративных конструкций (консолей) на сумму 160,1 тыс.руб., осуществлено устройство флагштока по ул.Революции в с.Байкалово на сумму 72,2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552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0A11C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предоставлена субсидия в целях возмещения затрат, связанных с оказанием банных услуг населению, в сумме 816,5 тыс.руб. Количество посещений бани за год составило 670</w:t>
      </w:r>
      <w:r w:rsidR="000A11C7" w:rsidRPr="00E85E1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85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капремонт, ремонт и содержание муниципальной общественной бани в сумме 50,4 тыс.руб.</w:t>
      </w:r>
    </w:p>
    <w:p w:rsidR="00E203B3" w:rsidRPr="00E85E1A" w:rsidRDefault="00E203B3" w:rsidP="00E203B3">
      <w:pPr>
        <w:spacing w:after="0" w:line="240" w:lineRule="auto"/>
        <w:ind w:firstLine="125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07 00 «Образование»</w:t>
      </w: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Расходы на образование исполнены в сумме 50,0 тыс.руб. при бюджетных назначениях 50,0 тыс.руб. или на 100%.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этих расходов в общем объеме расходов бюджета в 2018 году составил 0,03%.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07 07 «Молодежная политика»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исполнены в сумме 50 тыс.руб. или 100% бюджетных назначений.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рамках подпрограммы «Молодежная политика» отражена субсидия муниципальному бюджетному учреждению «Центр информационной, культурно-досуговой и спортивной деятельности» на проведение мероприятий, направленных на профилактику асоциальных явлений в молодежной среде и на содержание детского клубного объединения «Русская избушка» 44,5 тыс.руб. и 5,5 тыс.руб. соответственно.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08 00 «Культура, кинематография»</w:t>
      </w: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52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Расходы по данному разделу – </w:t>
      </w:r>
      <w:r w:rsidRPr="00E85E1A">
        <w:rPr>
          <w:rFonts w:ascii="Times New Roman" w:hAnsi="Times New Roman" w:cs="Times New Roman"/>
          <w:b/>
          <w:sz w:val="28"/>
          <w:szCs w:val="28"/>
        </w:rPr>
        <w:t>37 033,3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при назначениях 37 033,3 тыс.руб., или  100 %.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расходов на культуру в общем объеме расходов составил 19,78%.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08 01 «Культура»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расходы составили 33 493,9 тыс.руб., или 100% годовых назначений.                                                         </w:t>
      </w:r>
    </w:p>
    <w:p w:rsidR="00AA189E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по содержанию административно-управленческого аппарата культурно-досугового  центра </w:t>
      </w:r>
      <w:r w:rsidR="00AA189E" w:rsidRPr="00E85E1A">
        <w:rPr>
          <w:rFonts w:ascii="Times New Roman" w:hAnsi="Times New Roman" w:cs="Times New Roman"/>
          <w:sz w:val="28"/>
          <w:szCs w:val="28"/>
        </w:rPr>
        <w:t xml:space="preserve">и </w:t>
      </w:r>
      <w:r w:rsidRPr="00E85E1A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домами культуры</w:t>
      </w:r>
      <w:r w:rsidR="00AA189E" w:rsidRPr="00E85E1A">
        <w:rPr>
          <w:rFonts w:ascii="Times New Roman" w:hAnsi="Times New Roman" w:cs="Times New Roman"/>
          <w:sz w:val="28"/>
          <w:szCs w:val="28"/>
        </w:rPr>
        <w:t>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Субсидия на иные цели перечислена в сумме 182,6 тыс.руб. при плановых назначениях 182,6 тыс.руб., исполнение составило 100,0 %., в т.ч. на: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установку узла учета тепловой энергии в Липовском ДК и спорта 182,6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AA189E" w:rsidRPr="00E85E1A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Pr="00E85E1A">
        <w:rPr>
          <w:rFonts w:ascii="Times New Roman" w:hAnsi="Times New Roman" w:cs="Times New Roman"/>
          <w:sz w:val="28"/>
          <w:szCs w:val="28"/>
        </w:rPr>
        <w:t xml:space="preserve">МБУ «Центр информационной, культурно-досуговой и спортивной деятельности» на финансовое обеспечение выполнения муниципального задания на </w:t>
      </w:r>
      <w:r w:rsidRPr="00E85E1A">
        <w:rPr>
          <w:rFonts w:ascii="Times New Roman" w:hAnsi="Times New Roman" w:cs="Times New Roman"/>
          <w:b/>
          <w:sz w:val="28"/>
          <w:szCs w:val="28"/>
        </w:rPr>
        <w:t>оказание муниципальных услуг (выполнение работ)  библиотеками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6 117,0 тыс.руб. при плановых назначениях 6 117,0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</w:t>
      </w:r>
      <w:r w:rsidRPr="00E85E1A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праздников, конкурсов и фестивалей для населения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428,0 тыс.руб.                  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предо</w:t>
      </w:r>
      <w:r w:rsidR="00AA189E" w:rsidRPr="00E85E1A">
        <w:rPr>
          <w:rFonts w:ascii="Times New Roman" w:hAnsi="Times New Roman" w:cs="Times New Roman"/>
          <w:sz w:val="28"/>
          <w:szCs w:val="28"/>
        </w:rPr>
        <w:t>ставлена субсидия</w:t>
      </w:r>
      <w:r w:rsidRPr="00E85E1A">
        <w:rPr>
          <w:rFonts w:ascii="Times New Roman" w:hAnsi="Times New Roman" w:cs="Times New Roman"/>
          <w:sz w:val="28"/>
          <w:szCs w:val="28"/>
        </w:rPr>
        <w:t xml:space="preserve">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</w:t>
      </w:r>
      <w:r w:rsidRPr="00E85E1A">
        <w:rPr>
          <w:rFonts w:ascii="Times New Roman" w:hAnsi="Times New Roman" w:cs="Times New Roman"/>
          <w:b/>
          <w:sz w:val="28"/>
          <w:szCs w:val="28"/>
        </w:rPr>
        <w:t>на комплектование книжных фондов муниципальных библиотек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114,0 тыс.руб.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53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произведены расходы на поддержку и развитие материально-технической базы учреждений культуры (приобретение костюмов для </w:t>
      </w:r>
      <w:r w:rsidRPr="00E85E1A">
        <w:rPr>
          <w:rFonts w:ascii="Times New Roman" w:hAnsi="Times New Roman" w:cs="Times New Roman"/>
          <w:sz w:val="28"/>
          <w:szCs w:val="28"/>
        </w:rPr>
        <w:lastRenderedPageBreak/>
        <w:t xml:space="preserve">Липовского ДК, приобретение костюмов и баяна  для Байкаловского ЦДК) в сумме 724,8 тыс.руб.                                                          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54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проведение капитальных ремонтов учреждений культуры Байкаловского сельского поселения в сумме </w:t>
      </w:r>
      <w:r w:rsidRPr="00E85E1A">
        <w:rPr>
          <w:rFonts w:ascii="Times New Roman" w:hAnsi="Times New Roman" w:cs="Times New Roman"/>
          <w:b/>
          <w:sz w:val="28"/>
          <w:szCs w:val="28"/>
        </w:rPr>
        <w:t>2 512,5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тыс.руб., в т.ч.: 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Ляпуновского Дома культуры 1 788,4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замену центральной входной двери в здании Пелевинского Дома культуры 55,6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замену окон в здании Пелевинского Дома культуры 149,4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гаража АКБ 239,9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Шаламовского Дома культуры 141,6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капитальный ремонт кровли гаража АКБ 97,6 тыс.руб.,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на осуществление строительного контроля (технического надзора) за выполнением работ по капитальному ремонту Ляпуновского Дома культуры 40,0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предоставление субсидии МБУ «Центр информационной, культурно-досуговой и спортивной деятельности» на </w:t>
      </w:r>
      <w:r w:rsidRPr="00E85E1A">
        <w:rPr>
          <w:rFonts w:ascii="Times New Roman" w:hAnsi="Times New Roman" w:cs="Times New Roman"/>
          <w:b/>
          <w:sz w:val="28"/>
          <w:szCs w:val="28"/>
        </w:rPr>
        <w:t>поэтапное повышение средней заработной платы работников муниципальных учреждений культуры</w:t>
      </w:r>
      <w:r w:rsidRPr="00E85E1A">
        <w:rPr>
          <w:rFonts w:ascii="Times New Roman" w:hAnsi="Times New Roman" w:cs="Times New Roman"/>
          <w:sz w:val="28"/>
          <w:szCs w:val="28"/>
        </w:rPr>
        <w:t xml:space="preserve"> в сумме 1 773,7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0802 «Кинематография» </w:t>
      </w:r>
      <w:r w:rsidRPr="00E85E1A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Pr="00E85E1A">
        <w:rPr>
          <w:rFonts w:ascii="Times New Roman" w:hAnsi="Times New Roman" w:cs="Times New Roman"/>
          <w:b/>
          <w:sz w:val="28"/>
          <w:szCs w:val="28"/>
        </w:rPr>
        <w:t>3 539,4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при бюджетных назначениях 3 539,4 тыс.руб., или  100,0%.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предоставлена субсидия МБУ «Центр информационной, культурно-досуговой и спортивной деятельности» на финансовое обеспечение выполнения муниципального задания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на оказание муниципальных услуг (выполнение работ) на организацию кинопоказа </w:t>
      </w:r>
      <w:r w:rsidRPr="00E85E1A">
        <w:rPr>
          <w:rFonts w:ascii="Times New Roman" w:hAnsi="Times New Roman" w:cs="Times New Roman"/>
          <w:sz w:val="28"/>
          <w:szCs w:val="28"/>
        </w:rPr>
        <w:t>в сумме 3 286,0 тыс.руб.</w:t>
      </w:r>
    </w:p>
    <w:p w:rsidR="00E203B3" w:rsidRPr="00E85E1A" w:rsidRDefault="00E203B3" w:rsidP="00E203B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на поэтапное повышение средней заработной платы работников отдела кинопоказа составили 253,4 тыс.руб.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497192" w:rsidRDefault="00497192" w:rsidP="00E203B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192" w:rsidRDefault="00497192" w:rsidP="00E203B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55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10 00 «Социальная политика»</w:t>
      </w:r>
    </w:p>
    <w:p w:rsidR="00E203B3" w:rsidRPr="00E85E1A" w:rsidRDefault="00E203B3" w:rsidP="00E203B3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при бюджетных назначениях </w:t>
      </w:r>
      <w:r w:rsidRPr="00E85E1A">
        <w:rPr>
          <w:rFonts w:ascii="Times New Roman" w:hAnsi="Times New Roman" w:cs="Times New Roman"/>
          <w:b/>
          <w:sz w:val="28"/>
          <w:szCs w:val="28"/>
        </w:rPr>
        <w:t>1297,4</w:t>
      </w:r>
      <w:r w:rsidRPr="00E85E1A">
        <w:rPr>
          <w:rFonts w:ascii="Times New Roman" w:hAnsi="Times New Roman" w:cs="Times New Roman"/>
          <w:sz w:val="28"/>
          <w:szCs w:val="28"/>
        </w:rPr>
        <w:t xml:space="preserve"> тыс.руб.  исполнены в сумме  1297,4 тыс.руб., или на 100%.</w:t>
      </w: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Удельный вес социальных расходов в общей сумме расходов бюджета 2018 года составил 0,7%, что выше показателя прошлого года на 0,1%.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Все расходы осуществлены 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1006 «Другие вопросы в области социальной политики». </w:t>
      </w:r>
      <w:r w:rsidRPr="00E85E1A">
        <w:rPr>
          <w:rFonts w:ascii="Times New Roman" w:hAnsi="Times New Roman" w:cs="Times New Roman"/>
          <w:sz w:val="28"/>
          <w:szCs w:val="28"/>
        </w:rPr>
        <w:t>В целом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подразделу, в сравнении с 2018 </w:t>
      </w:r>
      <w:r w:rsidRPr="00E85E1A">
        <w:rPr>
          <w:rFonts w:ascii="Times New Roman" w:hAnsi="Times New Roman" w:cs="Times New Roman"/>
          <w:sz w:val="28"/>
          <w:szCs w:val="28"/>
        </w:rPr>
        <w:lastRenderedPageBreak/>
        <w:t>годом,  наблюдается увеличение объема расходов на 54,1%.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Увеличились расходы, направленные на проведение мероприятий по сохранению, восстановлению и содержанию памятников, памятных знаков, иных мемориальных объектов, увековечивающих память земляков, погибших при защите Отечества</w:t>
      </w:r>
      <w:r w:rsidR="00AA189E" w:rsidRPr="00E85E1A">
        <w:rPr>
          <w:rFonts w:ascii="Times New Roman" w:hAnsi="Times New Roman" w:cs="Times New Roman"/>
          <w:sz w:val="28"/>
          <w:szCs w:val="28"/>
        </w:rPr>
        <w:t>,</w:t>
      </w:r>
      <w:r w:rsidRPr="00E85E1A">
        <w:rPr>
          <w:rFonts w:ascii="Times New Roman" w:hAnsi="Times New Roman" w:cs="Times New Roman"/>
          <w:sz w:val="28"/>
          <w:szCs w:val="28"/>
        </w:rPr>
        <w:t xml:space="preserve"> на 404,4 тыс.руб.</w:t>
      </w:r>
    </w:p>
    <w:p w:rsidR="00497192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7192" w:rsidRPr="00E85E1A" w:rsidRDefault="00497192" w:rsidP="00497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56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tabs>
          <w:tab w:val="left" w:pos="12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рамках решения вопросов в области социальной политики произведены расходы по целевым статьям: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890"/>
        <w:gridCol w:w="1677"/>
        <w:gridCol w:w="1550"/>
        <w:gridCol w:w="1585"/>
      </w:tblGrid>
      <w:tr w:rsidR="00C346CB" w:rsidRPr="00E85E1A" w:rsidTr="00310F4F">
        <w:trPr>
          <w:trHeight w:val="1366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ассигнований,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Произведено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кассовых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</w:t>
            </w:r>
          </w:p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346CB" w:rsidRPr="00E85E1A" w:rsidTr="00310F4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05 3 03 20160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содержанию, управлению и распоряжению муниципальной собственностью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05 9 01 29020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развитие и поддержку общественного ветеранского движения, поддержку 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719,3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174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05 9 01 29060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142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05 9 01 29110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программы комплексного развития социальной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CB" w:rsidRPr="00E85E1A" w:rsidTr="00310F4F">
        <w:trPr>
          <w:trHeight w:val="5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05 9 04 29070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Возведение монумента участникам Первой мировой войны в д.Пелевина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44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04 И9130</w:t>
            </w: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220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05 9 04 29080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46CB" w:rsidRPr="00E85E1A" w:rsidTr="00310F4F">
        <w:trPr>
          <w:trHeight w:val="21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b/>
                <w:sz w:val="24"/>
                <w:szCs w:val="24"/>
              </w:rPr>
              <w:t>05 9 05 29100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профилактику асоциальных явлений и пропаганду 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3" w:rsidRPr="00E85E1A" w:rsidRDefault="00E203B3" w:rsidP="00E203B3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203B3" w:rsidRPr="00E85E1A" w:rsidRDefault="00E203B3" w:rsidP="00E20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целевой статье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50 0 00 20700  </w:t>
      </w:r>
      <w:r w:rsidRPr="00E85E1A">
        <w:rPr>
          <w:rFonts w:ascii="Times New Roman" w:hAnsi="Times New Roman" w:cs="Times New Roman"/>
          <w:sz w:val="28"/>
          <w:szCs w:val="28"/>
        </w:rPr>
        <w:t>отражены расходы в объеме 78,9 тыс.руб., из них::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- эвакуация и захоронение 3 невостребованных трупов в сумме 23,2 тыс.руб.;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- выплаты материальной помощи 6 гражданам, пострадавшим от пожаров 55,7 тыс.руб.   </w:t>
      </w:r>
    </w:p>
    <w:p w:rsidR="00C346CB" w:rsidRPr="00E85E1A" w:rsidRDefault="00C346CB" w:rsidP="00C3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57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346CB" w:rsidRDefault="00C346CB" w:rsidP="00C3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58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346CB" w:rsidRPr="00E85E1A" w:rsidRDefault="00C346CB" w:rsidP="00C3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59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C346CB" w:rsidRPr="00E85E1A" w:rsidRDefault="00C346CB" w:rsidP="00C3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203B3" w:rsidRPr="00E85E1A" w:rsidRDefault="00E203B3" w:rsidP="00E203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11 00 «Физическая культура и спорт»</w:t>
      </w:r>
    </w:p>
    <w:p w:rsidR="00C346CB" w:rsidRPr="00E85E1A" w:rsidRDefault="00C346CB" w:rsidP="00C3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60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Расходы на физическую культуру и спорт при бюджетных назначениях 1 933,7  тыс.руб. исполнены в сумме 1 932,5 тыс.руб., или на 99,94%. В сравнении с 2017 годом наблюдается увеличение объема расходов, направленных на реализацию мероприятий в области физической культуры и спорта, на 467,5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Удельный вес расходов на физическую культуру и спорт в общем объеме расходов составил 1%.  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11 01 «Физическая культура»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исполнены в сумме 60,0 тыс.руб., или на 100 %. 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предоставление субсидии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60,0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11 02 «Массовый спорт» </w:t>
      </w:r>
      <w:r w:rsidRPr="00E85E1A">
        <w:rPr>
          <w:rFonts w:ascii="Times New Roman" w:hAnsi="Times New Roman" w:cs="Times New Roman"/>
          <w:sz w:val="28"/>
          <w:szCs w:val="28"/>
        </w:rPr>
        <w:t>расходы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при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 xml:space="preserve">бюджетных назначениях 1 873,7 тыс.руб. исполнены в сумме 1 872,5 тыс.руб. В сравнении с 2017 годом произошло увеличение объема расходов на массовый спорт на 458,5 тыс.руб. 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предоставлена</w:t>
      </w:r>
      <w:r w:rsidRPr="00E85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1A">
        <w:rPr>
          <w:rFonts w:ascii="Times New Roman" w:hAnsi="Times New Roman" w:cs="Times New Roman"/>
          <w:sz w:val="28"/>
          <w:szCs w:val="28"/>
        </w:rPr>
        <w:t>субсидия МБУ «Центр информационной, культурно-досуговой и спортивной деятельности» на финансовое обеспечение выполнения муниципального задания на оказание муниципальных услуг (выполнение работ) в сумме 1 400,0 тыс.руб.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произведены расходы на предоставление субсидии на иные цели МБУ «Центр информационной, культурно-досуговой и спортивной деятельности» на замену окон в спортзале Липовского ДК и спорта в сумме 177,6 тыс.руб.</w:t>
      </w:r>
    </w:p>
    <w:p w:rsidR="00C346CB" w:rsidRPr="00E85E1A" w:rsidRDefault="00C346CB" w:rsidP="00C3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61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создание спортивной площадки для занятия уличной гимнастикой по ул.Октябрьская в с.Байкалово в сумме 224,1 тыс.руб.</w:t>
      </w:r>
    </w:p>
    <w:p w:rsidR="00C346CB" w:rsidRPr="00E85E1A" w:rsidRDefault="00C346CB" w:rsidP="00C34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62</w:t>
      </w: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произведены расходы на устройство волейбольной площадки в сумме 44,5 тыс.руб. </w:t>
      </w:r>
    </w:p>
    <w:p w:rsidR="00E203B3" w:rsidRPr="00E85E1A" w:rsidRDefault="00E203B3" w:rsidP="00E20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осуществлены расходы на оплату труда работников не ниже минимального размера оплаты труда в сумме 26,3 тыс.руб.</w:t>
      </w:r>
    </w:p>
    <w:p w:rsidR="00E203B3" w:rsidRPr="00E85E1A" w:rsidRDefault="00E203B3" w:rsidP="00E203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8A2992" w:rsidRPr="00E85E1A" w:rsidRDefault="008A2992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pStyle w:val="ConsPlusNonformat"/>
        <w:widowControl/>
        <w:ind w:firstLine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1A">
        <w:rPr>
          <w:rFonts w:ascii="Times New Roman" w:hAnsi="Times New Roman" w:cs="Times New Roman"/>
          <w:b/>
          <w:sz w:val="28"/>
          <w:szCs w:val="28"/>
        </w:rPr>
        <w:t>Раздел 12 00 «Средства массовой информации»</w:t>
      </w:r>
    </w:p>
    <w:p w:rsidR="00E203B3" w:rsidRPr="00E85E1A" w:rsidRDefault="00E203B3" w:rsidP="00E203B3">
      <w:pPr>
        <w:pStyle w:val="ConsPlusNonformat"/>
        <w:widowControl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В целом кассовые расходы на средства массовой информации</w:t>
      </w:r>
      <w:r w:rsidR="008A2992" w:rsidRPr="00E85E1A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E85E1A">
        <w:rPr>
          <w:rFonts w:ascii="Times New Roman" w:hAnsi="Times New Roman" w:cs="Times New Roman"/>
          <w:sz w:val="28"/>
          <w:szCs w:val="28"/>
        </w:rPr>
        <w:t>136,0 тыс.руб. при назначениях 136,0 тыс.руб. или на 100 %. Удельный вес расходов в общем объёме составил 0,07%.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12 02 «Периодическая печать и издательства»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исполнены в сумме 3,1 тыс.руб. или 100% утвержденных бюджетных назначений.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>приобретена бумага для выпуска газеты «Информационный вестник Байкаловского сельского поселения».</w:t>
      </w: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3B3" w:rsidRPr="00E85E1A" w:rsidRDefault="00E203B3" w:rsidP="00E20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E85E1A">
        <w:rPr>
          <w:rFonts w:ascii="Times New Roman" w:hAnsi="Times New Roman" w:cs="Times New Roman"/>
          <w:b/>
          <w:sz w:val="28"/>
          <w:szCs w:val="28"/>
        </w:rPr>
        <w:t>12 04 «Другие вопросы в области средств массовой информации»</w:t>
      </w:r>
      <w:r w:rsidRPr="00E85E1A">
        <w:rPr>
          <w:rFonts w:ascii="Times New Roman" w:hAnsi="Times New Roman" w:cs="Times New Roman"/>
          <w:sz w:val="28"/>
          <w:szCs w:val="28"/>
        </w:rPr>
        <w:t xml:space="preserve"> расходы исполнены в сумме 132,9 тыс.руб. или 100% утвержденных бюджетных назначений.</w:t>
      </w:r>
    </w:p>
    <w:p w:rsidR="00E203B3" w:rsidRPr="00E85E1A" w:rsidRDefault="00E203B3" w:rsidP="00E20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E1A">
        <w:rPr>
          <w:rFonts w:ascii="Times New Roman" w:hAnsi="Times New Roman" w:cs="Times New Roman"/>
          <w:sz w:val="28"/>
          <w:szCs w:val="28"/>
        </w:rPr>
        <w:lastRenderedPageBreak/>
        <w:t>оплачены услуги редакции газеты «Районные будни» по опубликованию нормативно-правовой и иной информации на сумму 132,9 тыс.руб.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6C799F" w:rsidRPr="00E85E1A" w:rsidRDefault="00857FB6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Подводя итоги 2018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года, хочется отметить, что наше </w:t>
      </w:r>
      <w:r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образование обновляется,</w:t>
      </w:r>
      <w:r w:rsidR="00CB1923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уютнее, </w:t>
      </w:r>
      <w:r w:rsidR="006C799F" w:rsidRPr="00E85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это большая Ваша заслуга, дорогие депутаты и жители нашей территории.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CB1923" w:rsidRPr="00E85E1A" w:rsidRDefault="00CB1923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выразить благодарность, специалистам Администрации сельского поселения, которые в полном объеме и качественно выполняют свои обязанности, ищут </w:t>
      </w:r>
      <w:r w:rsidR="00857FB6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0CB6"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</w:t>
      </w: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задают граждане нашего поселения и делают все для того, чтобы поселение было жизнеспособным и развивающимся. Особую благодарность администрации БМР за поддержку.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руководителей предприятий, депутатов БСП и БМР, руководителей учреждений и предприятий торговли, предпринимателей за взаимопонимание и выручку.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C346CB" w:rsidRDefault="00C346CB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C799F" w:rsidRPr="00E85E1A" w:rsidRDefault="00C346CB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Слайд 63</w:t>
      </w:r>
    </w:p>
    <w:p w:rsidR="006C799F" w:rsidRPr="00E85E1A" w:rsidRDefault="006C799F" w:rsidP="006C7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Огромное Вам всем спасибо за внимание!</w:t>
      </w:r>
    </w:p>
    <w:p w:rsidR="006C799F" w:rsidRPr="00E85E1A" w:rsidRDefault="006C799F" w:rsidP="006C7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74" w:rsidRPr="00E85E1A" w:rsidRDefault="00F13C74"/>
    <w:sectPr w:rsidR="00F13C74" w:rsidRPr="00E85E1A" w:rsidSect="006C799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A6" w:rsidRDefault="00DB52A6">
      <w:pPr>
        <w:spacing w:after="0" w:line="240" w:lineRule="auto"/>
      </w:pPr>
      <w:r>
        <w:separator/>
      </w:r>
    </w:p>
  </w:endnote>
  <w:endnote w:type="continuationSeparator" w:id="0">
    <w:p w:rsidR="00DB52A6" w:rsidRDefault="00DB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462692"/>
      <w:docPartObj>
        <w:docPartGallery w:val="Page Numbers (Bottom of Page)"/>
        <w:docPartUnique/>
      </w:docPartObj>
    </w:sdtPr>
    <w:sdtContent>
      <w:p w:rsidR="00313C29" w:rsidRDefault="00313C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CB">
          <w:rPr>
            <w:noProof/>
          </w:rPr>
          <w:t>24</w:t>
        </w:r>
        <w:r>
          <w:fldChar w:fldCharType="end"/>
        </w:r>
      </w:p>
    </w:sdtContent>
  </w:sdt>
  <w:p w:rsidR="00313C29" w:rsidRDefault="00313C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A6" w:rsidRDefault="00DB52A6">
      <w:pPr>
        <w:spacing w:after="0" w:line="240" w:lineRule="auto"/>
      </w:pPr>
      <w:r>
        <w:separator/>
      </w:r>
    </w:p>
  </w:footnote>
  <w:footnote w:type="continuationSeparator" w:id="0">
    <w:p w:rsidR="00DB52A6" w:rsidRDefault="00DB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9.75pt;height:9.75pt" o:bullet="t">
        <v:imagedata r:id="rId1" o:title="BD21298_"/>
      </v:shape>
    </w:pict>
  </w:numPicBullet>
  <w:numPicBullet w:numPicBulletId="1">
    <w:pict>
      <v:shape id="_x0000_i1124" type="#_x0000_t75" style="width:11.25pt;height:11.25pt" o:bullet="t">
        <v:imagedata r:id="rId2" o:title="BD14578_"/>
      </v:shape>
    </w:pict>
  </w:numPicBullet>
  <w:numPicBullet w:numPicBulletId="2">
    <w:pict>
      <v:shape id="_x0000_i1125" type="#_x0000_t75" style="width:11.25pt;height:9.75pt" o:bullet="t">
        <v:imagedata r:id="rId3" o:title="BD21300_"/>
      </v:shape>
    </w:pict>
  </w:numPicBullet>
  <w:abstractNum w:abstractNumId="0" w15:restartNumberingAfterBreak="0">
    <w:nsid w:val="09275277"/>
    <w:multiLevelType w:val="hybridMultilevel"/>
    <w:tmpl w:val="C67ABAD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96873"/>
    <w:multiLevelType w:val="hybridMultilevel"/>
    <w:tmpl w:val="8F180E3E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4210"/>
    <w:multiLevelType w:val="hybridMultilevel"/>
    <w:tmpl w:val="5AE20778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FB1E99"/>
    <w:multiLevelType w:val="hybridMultilevel"/>
    <w:tmpl w:val="21E47160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4D37D0"/>
    <w:multiLevelType w:val="hybridMultilevel"/>
    <w:tmpl w:val="C7B60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61F6"/>
    <w:multiLevelType w:val="hybridMultilevel"/>
    <w:tmpl w:val="EC0E585E"/>
    <w:lvl w:ilvl="0" w:tplc="FE9651F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C51B06"/>
    <w:multiLevelType w:val="hybridMultilevel"/>
    <w:tmpl w:val="B9F0BB74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F7622"/>
    <w:multiLevelType w:val="hybridMultilevel"/>
    <w:tmpl w:val="95F0C230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280DA5"/>
    <w:multiLevelType w:val="hybridMultilevel"/>
    <w:tmpl w:val="3754DF60"/>
    <w:lvl w:ilvl="0" w:tplc="CFB4A5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37895"/>
    <w:multiLevelType w:val="hybridMultilevel"/>
    <w:tmpl w:val="88DAAEF8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544DF"/>
    <w:multiLevelType w:val="hybridMultilevel"/>
    <w:tmpl w:val="C8503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5D1521"/>
    <w:multiLevelType w:val="multilevel"/>
    <w:tmpl w:val="6CD8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187B18"/>
    <w:multiLevelType w:val="hybridMultilevel"/>
    <w:tmpl w:val="2528B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B86F10"/>
    <w:multiLevelType w:val="hybridMultilevel"/>
    <w:tmpl w:val="22F0B3CE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1A104C"/>
    <w:multiLevelType w:val="hybridMultilevel"/>
    <w:tmpl w:val="A9EE8AEA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8F6D03"/>
    <w:multiLevelType w:val="hybridMultilevel"/>
    <w:tmpl w:val="E2A67C3E"/>
    <w:lvl w:ilvl="0" w:tplc="CFB4A596">
      <w:start w:val="1"/>
      <w:numFmt w:val="bullet"/>
      <w:lvlText w:val=""/>
      <w:lvlPicBulletId w:val="2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EC01D6"/>
    <w:multiLevelType w:val="hybridMultilevel"/>
    <w:tmpl w:val="30B05D90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8252B"/>
    <w:multiLevelType w:val="hybridMultilevel"/>
    <w:tmpl w:val="4A8C4960"/>
    <w:lvl w:ilvl="0" w:tplc="CFB4A596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775772"/>
    <w:multiLevelType w:val="hybridMultilevel"/>
    <w:tmpl w:val="1204A6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F9130B"/>
    <w:multiLevelType w:val="hybridMultilevel"/>
    <w:tmpl w:val="88AE2064"/>
    <w:lvl w:ilvl="0" w:tplc="E4008A6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A107C"/>
    <w:multiLevelType w:val="hybridMultilevel"/>
    <w:tmpl w:val="50AEAC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0231A"/>
    <w:multiLevelType w:val="hybridMultilevel"/>
    <w:tmpl w:val="C278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63A5F"/>
    <w:multiLevelType w:val="hybridMultilevel"/>
    <w:tmpl w:val="F6E076B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EF6612"/>
    <w:multiLevelType w:val="hybridMultilevel"/>
    <w:tmpl w:val="034A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3FC"/>
    <w:multiLevelType w:val="hybridMultilevel"/>
    <w:tmpl w:val="94108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133A4"/>
    <w:multiLevelType w:val="hybridMultilevel"/>
    <w:tmpl w:val="94FE55DC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E4D4C"/>
    <w:multiLevelType w:val="hybridMultilevel"/>
    <w:tmpl w:val="556C9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B414E"/>
    <w:multiLevelType w:val="hybridMultilevel"/>
    <w:tmpl w:val="3FDE7F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A564C"/>
    <w:multiLevelType w:val="hybridMultilevel"/>
    <w:tmpl w:val="943C25A8"/>
    <w:lvl w:ilvl="0" w:tplc="FE9651F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1730A55"/>
    <w:multiLevelType w:val="hybridMultilevel"/>
    <w:tmpl w:val="23B08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7AC506C"/>
    <w:multiLevelType w:val="hybridMultilevel"/>
    <w:tmpl w:val="E530E520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B4A596">
      <w:start w:val="1"/>
      <w:numFmt w:val="bullet"/>
      <w:lvlText w:val=""/>
      <w:lvlPicBulletId w:val="2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F2380F"/>
    <w:multiLevelType w:val="hybridMultilevel"/>
    <w:tmpl w:val="8F5C2640"/>
    <w:lvl w:ilvl="0" w:tplc="FE9651F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3255"/>
    <w:multiLevelType w:val="hybridMultilevel"/>
    <w:tmpl w:val="392A6352"/>
    <w:lvl w:ilvl="0" w:tplc="CFB4A596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443BE0"/>
    <w:multiLevelType w:val="hybridMultilevel"/>
    <w:tmpl w:val="7F126570"/>
    <w:lvl w:ilvl="0" w:tplc="CFB4A59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18"/>
  </w:num>
  <w:num w:numId="5">
    <w:abstractNumId w:val="11"/>
  </w:num>
  <w:num w:numId="6">
    <w:abstractNumId w:val="20"/>
  </w:num>
  <w:num w:numId="7">
    <w:abstractNumId w:val="19"/>
  </w:num>
  <w:num w:numId="8">
    <w:abstractNumId w:val="16"/>
  </w:num>
  <w:num w:numId="9">
    <w:abstractNumId w:val="17"/>
  </w:num>
  <w:num w:numId="10">
    <w:abstractNumId w:val="24"/>
  </w:num>
  <w:num w:numId="11">
    <w:abstractNumId w:val="4"/>
  </w:num>
  <w:num w:numId="12">
    <w:abstractNumId w:val="26"/>
  </w:num>
  <w:num w:numId="13">
    <w:abstractNumId w:val="23"/>
  </w:num>
  <w:num w:numId="14">
    <w:abstractNumId w:val="15"/>
  </w:num>
  <w:num w:numId="15">
    <w:abstractNumId w:val="8"/>
  </w:num>
  <w:num w:numId="16">
    <w:abstractNumId w:val="13"/>
  </w:num>
  <w:num w:numId="17">
    <w:abstractNumId w:val="14"/>
  </w:num>
  <w:num w:numId="18">
    <w:abstractNumId w:val="2"/>
  </w:num>
  <w:num w:numId="19">
    <w:abstractNumId w:val="7"/>
  </w:num>
  <w:num w:numId="20">
    <w:abstractNumId w:val="32"/>
  </w:num>
  <w:num w:numId="21">
    <w:abstractNumId w:val="27"/>
  </w:num>
  <w:num w:numId="22">
    <w:abstractNumId w:val="22"/>
  </w:num>
  <w:num w:numId="23">
    <w:abstractNumId w:val="3"/>
  </w:num>
  <w:num w:numId="24">
    <w:abstractNumId w:val="0"/>
  </w:num>
  <w:num w:numId="25">
    <w:abstractNumId w:val="30"/>
  </w:num>
  <w:num w:numId="26">
    <w:abstractNumId w:val="33"/>
  </w:num>
  <w:num w:numId="27">
    <w:abstractNumId w:val="10"/>
  </w:num>
  <w:num w:numId="28">
    <w:abstractNumId w:val="5"/>
  </w:num>
  <w:num w:numId="29">
    <w:abstractNumId w:val="6"/>
  </w:num>
  <w:num w:numId="30">
    <w:abstractNumId w:val="1"/>
  </w:num>
  <w:num w:numId="31">
    <w:abstractNumId w:val="25"/>
  </w:num>
  <w:num w:numId="32">
    <w:abstractNumId w:val="9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C"/>
    <w:rsid w:val="00001B77"/>
    <w:rsid w:val="00002943"/>
    <w:rsid w:val="00005D62"/>
    <w:rsid w:val="00007C15"/>
    <w:rsid w:val="000216AF"/>
    <w:rsid w:val="0003077A"/>
    <w:rsid w:val="00030790"/>
    <w:rsid w:val="00031008"/>
    <w:rsid w:val="000310E6"/>
    <w:rsid w:val="00032FF3"/>
    <w:rsid w:val="00043EB5"/>
    <w:rsid w:val="00045612"/>
    <w:rsid w:val="00045EAC"/>
    <w:rsid w:val="0004692E"/>
    <w:rsid w:val="000530AF"/>
    <w:rsid w:val="00055CB7"/>
    <w:rsid w:val="00061BAC"/>
    <w:rsid w:val="00062584"/>
    <w:rsid w:val="000708ED"/>
    <w:rsid w:val="00075395"/>
    <w:rsid w:val="0007737C"/>
    <w:rsid w:val="000830D7"/>
    <w:rsid w:val="00084525"/>
    <w:rsid w:val="00085462"/>
    <w:rsid w:val="00086A3B"/>
    <w:rsid w:val="00087BFD"/>
    <w:rsid w:val="00090741"/>
    <w:rsid w:val="00091E55"/>
    <w:rsid w:val="00093492"/>
    <w:rsid w:val="000A11C7"/>
    <w:rsid w:val="000A4950"/>
    <w:rsid w:val="000A5402"/>
    <w:rsid w:val="000A7989"/>
    <w:rsid w:val="000B0F29"/>
    <w:rsid w:val="000B2BD4"/>
    <w:rsid w:val="000B34A8"/>
    <w:rsid w:val="000B3BD5"/>
    <w:rsid w:val="000B5900"/>
    <w:rsid w:val="000C11C4"/>
    <w:rsid w:val="000C25EE"/>
    <w:rsid w:val="000C341C"/>
    <w:rsid w:val="000C365F"/>
    <w:rsid w:val="000C3B51"/>
    <w:rsid w:val="000D09A4"/>
    <w:rsid w:val="000D18E9"/>
    <w:rsid w:val="000E698D"/>
    <w:rsid w:val="000F06A1"/>
    <w:rsid w:val="000F30BD"/>
    <w:rsid w:val="000F3B37"/>
    <w:rsid w:val="000F48DA"/>
    <w:rsid w:val="000F5D87"/>
    <w:rsid w:val="000F5FD9"/>
    <w:rsid w:val="001115E8"/>
    <w:rsid w:val="00111A3D"/>
    <w:rsid w:val="001124C3"/>
    <w:rsid w:val="001131FD"/>
    <w:rsid w:val="00123EBA"/>
    <w:rsid w:val="00124FDE"/>
    <w:rsid w:val="001253EC"/>
    <w:rsid w:val="001321C6"/>
    <w:rsid w:val="00143C5E"/>
    <w:rsid w:val="00146153"/>
    <w:rsid w:val="00151A3E"/>
    <w:rsid w:val="00151B10"/>
    <w:rsid w:val="0015402A"/>
    <w:rsid w:val="00155D21"/>
    <w:rsid w:val="00156A19"/>
    <w:rsid w:val="00156BD9"/>
    <w:rsid w:val="0015780C"/>
    <w:rsid w:val="001578A1"/>
    <w:rsid w:val="00162C64"/>
    <w:rsid w:val="0017036B"/>
    <w:rsid w:val="0017532D"/>
    <w:rsid w:val="00176049"/>
    <w:rsid w:val="00182285"/>
    <w:rsid w:val="0018300F"/>
    <w:rsid w:val="00186746"/>
    <w:rsid w:val="00187CCF"/>
    <w:rsid w:val="001904B7"/>
    <w:rsid w:val="00193A5F"/>
    <w:rsid w:val="001A1354"/>
    <w:rsid w:val="001A305E"/>
    <w:rsid w:val="001A5364"/>
    <w:rsid w:val="001C0AA1"/>
    <w:rsid w:val="001C0C4F"/>
    <w:rsid w:val="001C5AC4"/>
    <w:rsid w:val="001D1B59"/>
    <w:rsid w:val="001D4184"/>
    <w:rsid w:val="001D5068"/>
    <w:rsid w:val="001D5285"/>
    <w:rsid w:val="001D6646"/>
    <w:rsid w:val="001E410A"/>
    <w:rsid w:val="001E4111"/>
    <w:rsid w:val="001E6AF5"/>
    <w:rsid w:val="001E6FCE"/>
    <w:rsid w:val="001E7776"/>
    <w:rsid w:val="001F0E13"/>
    <w:rsid w:val="001F27DB"/>
    <w:rsid w:val="001F6748"/>
    <w:rsid w:val="00211FA3"/>
    <w:rsid w:val="00213169"/>
    <w:rsid w:val="002131E8"/>
    <w:rsid w:val="00217386"/>
    <w:rsid w:val="0021751B"/>
    <w:rsid w:val="00225A99"/>
    <w:rsid w:val="00230DA1"/>
    <w:rsid w:val="00231998"/>
    <w:rsid w:val="00232D58"/>
    <w:rsid w:val="00237EEC"/>
    <w:rsid w:val="00243D8C"/>
    <w:rsid w:val="002455D2"/>
    <w:rsid w:val="00245A8D"/>
    <w:rsid w:val="002467BB"/>
    <w:rsid w:val="00246C19"/>
    <w:rsid w:val="0025235D"/>
    <w:rsid w:val="00253359"/>
    <w:rsid w:val="002579E7"/>
    <w:rsid w:val="0026247A"/>
    <w:rsid w:val="00267E00"/>
    <w:rsid w:val="002708E7"/>
    <w:rsid w:val="00272C00"/>
    <w:rsid w:val="002745CA"/>
    <w:rsid w:val="002751A4"/>
    <w:rsid w:val="0027526C"/>
    <w:rsid w:val="002764BE"/>
    <w:rsid w:val="00283B22"/>
    <w:rsid w:val="00286CA7"/>
    <w:rsid w:val="00287BFA"/>
    <w:rsid w:val="00294B71"/>
    <w:rsid w:val="00295347"/>
    <w:rsid w:val="002A0495"/>
    <w:rsid w:val="002A3763"/>
    <w:rsid w:val="002A4387"/>
    <w:rsid w:val="002B14D5"/>
    <w:rsid w:val="002B19A5"/>
    <w:rsid w:val="002B1A00"/>
    <w:rsid w:val="002C09AF"/>
    <w:rsid w:val="002C1432"/>
    <w:rsid w:val="002C29A8"/>
    <w:rsid w:val="002C3685"/>
    <w:rsid w:val="002C43B9"/>
    <w:rsid w:val="002C5B80"/>
    <w:rsid w:val="002C7CA9"/>
    <w:rsid w:val="002D1371"/>
    <w:rsid w:val="002D5233"/>
    <w:rsid w:val="002D5933"/>
    <w:rsid w:val="002D7071"/>
    <w:rsid w:val="002E20BD"/>
    <w:rsid w:val="002E315C"/>
    <w:rsid w:val="002F3E2A"/>
    <w:rsid w:val="002F7890"/>
    <w:rsid w:val="00310F4F"/>
    <w:rsid w:val="00311929"/>
    <w:rsid w:val="00312E58"/>
    <w:rsid w:val="00313C29"/>
    <w:rsid w:val="00320911"/>
    <w:rsid w:val="003227A0"/>
    <w:rsid w:val="00322D10"/>
    <w:rsid w:val="0032675E"/>
    <w:rsid w:val="00326ECE"/>
    <w:rsid w:val="00327134"/>
    <w:rsid w:val="00327261"/>
    <w:rsid w:val="003277B4"/>
    <w:rsid w:val="00330D87"/>
    <w:rsid w:val="0033238D"/>
    <w:rsid w:val="00334EE4"/>
    <w:rsid w:val="003356A7"/>
    <w:rsid w:val="00337A99"/>
    <w:rsid w:val="0034106E"/>
    <w:rsid w:val="003442D2"/>
    <w:rsid w:val="00350150"/>
    <w:rsid w:val="00352394"/>
    <w:rsid w:val="00352805"/>
    <w:rsid w:val="003640CB"/>
    <w:rsid w:val="00364585"/>
    <w:rsid w:val="00365403"/>
    <w:rsid w:val="0036557C"/>
    <w:rsid w:val="003718B7"/>
    <w:rsid w:val="0038121C"/>
    <w:rsid w:val="003826DA"/>
    <w:rsid w:val="00382CCF"/>
    <w:rsid w:val="003859D3"/>
    <w:rsid w:val="0038685D"/>
    <w:rsid w:val="00387AC9"/>
    <w:rsid w:val="003917B0"/>
    <w:rsid w:val="00395DBD"/>
    <w:rsid w:val="003A059C"/>
    <w:rsid w:val="003A25D5"/>
    <w:rsid w:val="003A629D"/>
    <w:rsid w:val="003B073B"/>
    <w:rsid w:val="003B51C5"/>
    <w:rsid w:val="003B581A"/>
    <w:rsid w:val="003B603B"/>
    <w:rsid w:val="003B6855"/>
    <w:rsid w:val="003B6B10"/>
    <w:rsid w:val="003C7F66"/>
    <w:rsid w:val="003D1FC5"/>
    <w:rsid w:val="003D3D7F"/>
    <w:rsid w:val="003E1A8D"/>
    <w:rsid w:val="003F15F1"/>
    <w:rsid w:val="003F28DE"/>
    <w:rsid w:val="003F2C91"/>
    <w:rsid w:val="003F5175"/>
    <w:rsid w:val="004010C4"/>
    <w:rsid w:val="004018AF"/>
    <w:rsid w:val="00404419"/>
    <w:rsid w:val="00410E49"/>
    <w:rsid w:val="00411456"/>
    <w:rsid w:val="00413FAD"/>
    <w:rsid w:val="00426141"/>
    <w:rsid w:val="00433A56"/>
    <w:rsid w:val="00436969"/>
    <w:rsid w:val="00436F9B"/>
    <w:rsid w:val="00437847"/>
    <w:rsid w:val="00442ED5"/>
    <w:rsid w:val="0044564D"/>
    <w:rsid w:val="004503F3"/>
    <w:rsid w:val="004510C0"/>
    <w:rsid w:val="00451904"/>
    <w:rsid w:val="00454651"/>
    <w:rsid w:val="004546BF"/>
    <w:rsid w:val="0045562A"/>
    <w:rsid w:val="00462CA8"/>
    <w:rsid w:val="00471670"/>
    <w:rsid w:val="0047244D"/>
    <w:rsid w:val="0047342B"/>
    <w:rsid w:val="00477451"/>
    <w:rsid w:val="0048024A"/>
    <w:rsid w:val="00482440"/>
    <w:rsid w:val="00483059"/>
    <w:rsid w:val="00492B91"/>
    <w:rsid w:val="00497192"/>
    <w:rsid w:val="004A433C"/>
    <w:rsid w:val="004A4ECB"/>
    <w:rsid w:val="004A61D1"/>
    <w:rsid w:val="004A6A61"/>
    <w:rsid w:val="004B2008"/>
    <w:rsid w:val="004B33D3"/>
    <w:rsid w:val="004B6B60"/>
    <w:rsid w:val="004B73C3"/>
    <w:rsid w:val="004C1773"/>
    <w:rsid w:val="004C2B55"/>
    <w:rsid w:val="004C384C"/>
    <w:rsid w:val="004D27E3"/>
    <w:rsid w:val="004D2B1C"/>
    <w:rsid w:val="004D3FF8"/>
    <w:rsid w:val="004E1338"/>
    <w:rsid w:val="004E33B4"/>
    <w:rsid w:val="004E4B81"/>
    <w:rsid w:val="004F0F19"/>
    <w:rsid w:val="004F31C8"/>
    <w:rsid w:val="004F529F"/>
    <w:rsid w:val="0050304F"/>
    <w:rsid w:val="00503F6F"/>
    <w:rsid w:val="00510599"/>
    <w:rsid w:val="005110D9"/>
    <w:rsid w:val="00512768"/>
    <w:rsid w:val="005146C3"/>
    <w:rsid w:val="00520986"/>
    <w:rsid w:val="00522E08"/>
    <w:rsid w:val="00524ADC"/>
    <w:rsid w:val="00530485"/>
    <w:rsid w:val="00532717"/>
    <w:rsid w:val="00532FD8"/>
    <w:rsid w:val="00537FB7"/>
    <w:rsid w:val="005403D7"/>
    <w:rsid w:val="00540FED"/>
    <w:rsid w:val="0054146A"/>
    <w:rsid w:val="00552719"/>
    <w:rsid w:val="00554186"/>
    <w:rsid w:val="00554451"/>
    <w:rsid w:val="00554A43"/>
    <w:rsid w:val="00560DE3"/>
    <w:rsid w:val="00575E69"/>
    <w:rsid w:val="005761CA"/>
    <w:rsid w:val="00576573"/>
    <w:rsid w:val="00577C6D"/>
    <w:rsid w:val="005809A9"/>
    <w:rsid w:val="00583BFF"/>
    <w:rsid w:val="00586967"/>
    <w:rsid w:val="00586E98"/>
    <w:rsid w:val="005919E5"/>
    <w:rsid w:val="00591E94"/>
    <w:rsid w:val="00594E56"/>
    <w:rsid w:val="00597768"/>
    <w:rsid w:val="005A298C"/>
    <w:rsid w:val="005A306C"/>
    <w:rsid w:val="005A69C3"/>
    <w:rsid w:val="005B1210"/>
    <w:rsid w:val="005B588C"/>
    <w:rsid w:val="005B6CCE"/>
    <w:rsid w:val="005B7058"/>
    <w:rsid w:val="005B713F"/>
    <w:rsid w:val="005B788B"/>
    <w:rsid w:val="005C69E3"/>
    <w:rsid w:val="005D0142"/>
    <w:rsid w:val="005D0506"/>
    <w:rsid w:val="005D09C5"/>
    <w:rsid w:val="005D1B28"/>
    <w:rsid w:val="005D7035"/>
    <w:rsid w:val="005E0E2B"/>
    <w:rsid w:val="005E3123"/>
    <w:rsid w:val="005E4B25"/>
    <w:rsid w:val="005E6D18"/>
    <w:rsid w:val="005E7E69"/>
    <w:rsid w:val="005F14A8"/>
    <w:rsid w:val="005F2623"/>
    <w:rsid w:val="005F514C"/>
    <w:rsid w:val="00602001"/>
    <w:rsid w:val="00604DCE"/>
    <w:rsid w:val="0060640D"/>
    <w:rsid w:val="00606B29"/>
    <w:rsid w:val="00612FE8"/>
    <w:rsid w:val="006139E7"/>
    <w:rsid w:val="0061485D"/>
    <w:rsid w:val="00615A1E"/>
    <w:rsid w:val="00617513"/>
    <w:rsid w:val="00621C96"/>
    <w:rsid w:val="00623D84"/>
    <w:rsid w:val="00631331"/>
    <w:rsid w:val="00632C29"/>
    <w:rsid w:val="00636EEF"/>
    <w:rsid w:val="00637D18"/>
    <w:rsid w:val="00644777"/>
    <w:rsid w:val="00645C0F"/>
    <w:rsid w:val="006460A3"/>
    <w:rsid w:val="00650F4E"/>
    <w:rsid w:val="00653CF7"/>
    <w:rsid w:val="00654F37"/>
    <w:rsid w:val="00664B53"/>
    <w:rsid w:val="006678A1"/>
    <w:rsid w:val="00667DE8"/>
    <w:rsid w:val="0067385B"/>
    <w:rsid w:val="0068255A"/>
    <w:rsid w:val="006837A0"/>
    <w:rsid w:val="00685B7E"/>
    <w:rsid w:val="00692C98"/>
    <w:rsid w:val="00693CA5"/>
    <w:rsid w:val="00697296"/>
    <w:rsid w:val="006A2F76"/>
    <w:rsid w:val="006A3F86"/>
    <w:rsid w:val="006A5293"/>
    <w:rsid w:val="006A56FC"/>
    <w:rsid w:val="006B3157"/>
    <w:rsid w:val="006B47C7"/>
    <w:rsid w:val="006B52E1"/>
    <w:rsid w:val="006B6175"/>
    <w:rsid w:val="006B690B"/>
    <w:rsid w:val="006C0693"/>
    <w:rsid w:val="006C271D"/>
    <w:rsid w:val="006C5CC7"/>
    <w:rsid w:val="006C5F6B"/>
    <w:rsid w:val="006C799F"/>
    <w:rsid w:val="006D3733"/>
    <w:rsid w:val="006D3BF7"/>
    <w:rsid w:val="006D718B"/>
    <w:rsid w:val="006D7682"/>
    <w:rsid w:val="006E4E6F"/>
    <w:rsid w:val="006E5D61"/>
    <w:rsid w:val="006E6379"/>
    <w:rsid w:val="006E6A62"/>
    <w:rsid w:val="006E7693"/>
    <w:rsid w:val="006F178D"/>
    <w:rsid w:val="006F3C29"/>
    <w:rsid w:val="006F6530"/>
    <w:rsid w:val="00700BA6"/>
    <w:rsid w:val="00703F5C"/>
    <w:rsid w:val="00706173"/>
    <w:rsid w:val="00712159"/>
    <w:rsid w:val="007123C3"/>
    <w:rsid w:val="007173C9"/>
    <w:rsid w:val="00717A82"/>
    <w:rsid w:val="00723C7D"/>
    <w:rsid w:val="0072458C"/>
    <w:rsid w:val="007265D0"/>
    <w:rsid w:val="00730BAD"/>
    <w:rsid w:val="00730F05"/>
    <w:rsid w:val="00733488"/>
    <w:rsid w:val="00733759"/>
    <w:rsid w:val="0074208D"/>
    <w:rsid w:val="00743C0C"/>
    <w:rsid w:val="00754BD0"/>
    <w:rsid w:val="00755335"/>
    <w:rsid w:val="00755C37"/>
    <w:rsid w:val="00762507"/>
    <w:rsid w:val="00771F36"/>
    <w:rsid w:val="007721C5"/>
    <w:rsid w:val="0077497C"/>
    <w:rsid w:val="007772B0"/>
    <w:rsid w:val="007830D6"/>
    <w:rsid w:val="00783DF0"/>
    <w:rsid w:val="00786A14"/>
    <w:rsid w:val="007902D8"/>
    <w:rsid w:val="00792094"/>
    <w:rsid w:val="007934E8"/>
    <w:rsid w:val="00794F2C"/>
    <w:rsid w:val="007B135C"/>
    <w:rsid w:val="007B2D5E"/>
    <w:rsid w:val="007B5BFA"/>
    <w:rsid w:val="007B753A"/>
    <w:rsid w:val="007B798C"/>
    <w:rsid w:val="007C6990"/>
    <w:rsid w:val="007D0A67"/>
    <w:rsid w:val="007D1C61"/>
    <w:rsid w:val="007D421B"/>
    <w:rsid w:val="007D594C"/>
    <w:rsid w:val="007E3FF2"/>
    <w:rsid w:val="007E6414"/>
    <w:rsid w:val="007F1F83"/>
    <w:rsid w:val="00807022"/>
    <w:rsid w:val="008077C2"/>
    <w:rsid w:val="00817127"/>
    <w:rsid w:val="00820964"/>
    <w:rsid w:val="00824E76"/>
    <w:rsid w:val="00825C10"/>
    <w:rsid w:val="00841E9C"/>
    <w:rsid w:val="00844ED4"/>
    <w:rsid w:val="00851BFB"/>
    <w:rsid w:val="008528EF"/>
    <w:rsid w:val="008555E4"/>
    <w:rsid w:val="00856180"/>
    <w:rsid w:val="00857FB6"/>
    <w:rsid w:val="008677E0"/>
    <w:rsid w:val="00872651"/>
    <w:rsid w:val="008751F6"/>
    <w:rsid w:val="00877E61"/>
    <w:rsid w:val="00882AFC"/>
    <w:rsid w:val="00883AA3"/>
    <w:rsid w:val="00890A80"/>
    <w:rsid w:val="008914A1"/>
    <w:rsid w:val="008932B0"/>
    <w:rsid w:val="0089345B"/>
    <w:rsid w:val="00893E09"/>
    <w:rsid w:val="00896FB2"/>
    <w:rsid w:val="008A2992"/>
    <w:rsid w:val="008B09B7"/>
    <w:rsid w:val="008B0C62"/>
    <w:rsid w:val="008B1C80"/>
    <w:rsid w:val="008B388C"/>
    <w:rsid w:val="008B43C2"/>
    <w:rsid w:val="008B66B4"/>
    <w:rsid w:val="008B7D25"/>
    <w:rsid w:val="008C0552"/>
    <w:rsid w:val="008C0A6F"/>
    <w:rsid w:val="008C1A18"/>
    <w:rsid w:val="008C2F55"/>
    <w:rsid w:val="008C5010"/>
    <w:rsid w:val="008D2C5D"/>
    <w:rsid w:val="008D4FA7"/>
    <w:rsid w:val="008E0770"/>
    <w:rsid w:val="008F6920"/>
    <w:rsid w:val="00907101"/>
    <w:rsid w:val="00907CA0"/>
    <w:rsid w:val="009108BB"/>
    <w:rsid w:val="00911F73"/>
    <w:rsid w:val="00912006"/>
    <w:rsid w:val="00914145"/>
    <w:rsid w:val="00915BF5"/>
    <w:rsid w:val="009214E8"/>
    <w:rsid w:val="009235EC"/>
    <w:rsid w:val="009311A9"/>
    <w:rsid w:val="00933380"/>
    <w:rsid w:val="00940FF2"/>
    <w:rsid w:val="009439EA"/>
    <w:rsid w:val="009460A6"/>
    <w:rsid w:val="00950DC4"/>
    <w:rsid w:val="00952FEB"/>
    <w:rsid w:val="009568D2"/>
    <w:rsid w:val="0096129B"/>
    <w:rsid w:val="00962A0A"/>
    <w:rsid w:val="00970FE1"/>
    <w:rsid w:val="00977257"/>
    <w:rsid w:val="00981B2D"/>
    <w:rsid w:val="00981FCF"/>
    <w:rsid w:val="00982BF9"/>
    <w:rsid w:val="009872B7"/>
    <w:rsid w:val="0098794D"/>
    <w:rsid w:val="009A32D1"/>
    <w:rsid w:val="009B0CF7"/>
    <w:rsid w:val="009B19D7"/>
    <w:rsid w:val="009B1E2D"/>
    <w:rsid w:val="009B4E83"/>
    <w:rsid w:val="009B4FBC"/>
    <w:rsid w:val="009C0CB6"/>
    <w:rsid w:val="009C1A4C"/>
    <w:rsid w:val="009C3A57"/>
    <w:rsid w:val="009D734C"/>
    <w:rsid w:val="009E378A"/>
    <w:rsid w:val="009E5DD6"/>
    <w:rsid w:val="009F4DFA"/>
    <w:rsid w:val="00A002AE"/>
    <w:rsid w:val="00A02629"/>
    <w:rsid w:val="00A047D5"/>
    <w:rsid w:val="00A1562C"/>
    <w:rsid w:val="00A2484E"/>
    <w:rsid w:val="00A27AC5"/>
    <w:rsid w:val="00A303DE"/>
    <w:rsid w:val="00A31E18"/>
    <w:rsid w:val="00A34786"/>
    <w:rsid w:val="00A369EB"/>
    <w:rsid w:val="00A501DD"/>
    <w:rsid w:val="00A51CDA"/>
    <w:rsid w:val="00A51FCE"/>
    <w:rsid w:val="00A55DB2"/>
    <w:rsid w:val="00A62AA6"/>
    <w:rsid w:val="00A636E5"/>
    <w:rsid w:val="00A665D2"/>
    <w:rsid w:val="00A67F35"/>
    <w:rsid w:val="00A70CC3"/>
    <w:rsid w:val="00A72772"/>
    <w:rsid w:val="00A7414E"/>
    <w:rsid w:val="00A75A35"/>
    <w:rsid w:val="00A77116"/>
    <w:rsid w:val="00A81CA6"/>
    <w:rsid w:val="00A85AB1"/>
    <w:rsid w:val="00A91D2F"/>
    <w:rsid w:val="00A92031"/>
    <w:rsid w:val="00A97F70"/>
    <w:rsid w:val="00AA189E"/>
    <w:rsid w:val="00AA55F7"/>
    <w:rsid w:val="00AB2846"/>
    <w:rsid w:val="00AC085F"/>
    <w:rsid w:val="00AC275A"/>
    <w:rsid w:val="00AC4325"/>
    <w:rsid w:val="00AC7679"/>
    <w:rsid w:val="00AD16F0"/>
    <w:rsid w:val="00AD31CE"/>
    <w:rsid w:val="00AD562B"/>
    <w:rsid w:val="00AD6EF3"/>
    <w:rsid w:val="00AD72A5"/>
    <w:rsid w:val="00AE035B"/>
    <w:rsid w:val="00AE1018"/>
    <w:rsid w:val="00AE16A4"/>
    <w:rsid w:val="00AE6004"/>
    <w:rsid w:val="00AF0F09"/>
    <w:rsid w:val="00AF2A68"/>
    <w:rsid w:val="00AF7A48"/>
    <w:rsid w:val="00B01039"/>
    <w:rsid w:val="00B056D9"/>
    <w:rsid w:val="00B10F6F"/>
    <w:rsid w:val="00B144FD"/>
    <w:rsid w:val="00B14619"/>
    <w:rsid w:val="00B215D3"/>
    <w:rsid w:val="00B23CED"/>
    <w:rsid w:val="00B259F1"/>
    <w:rsid w:val="00B3294F"/>
    <w:rsid w:val="00B32F0D"/>
    <w:rsid w:val="00B44F3C"/>
    <w:rsid w:val="00B4601A"/>
    <w:rsid w:val="00B47E7B"/>
    <w:rsid w:val="00B512AF"/>
    <w:rsid w:val="00B56121"/>
    <w:rsid w:val="00B61698"/>
    <w:rsid w:val="00B64F30"/>
    <w:rsid w:val="00B65B01"/>
    <w:rsid w:val="00B73CE4"/>
    <w:rsid w:val="00B74607"/>
    <w:rsid w:val="00B74F98"/>
    <w:rsid w:val="00B8648A"/>
    <w:rsid w:val="00B90FD5"/>
    <w:rsid w:val="00B955A0"/>
    <w:rsid w:val="00BA06CA"/>
    <w:rsid w:val="00BA37C0"/>
    <w:rsid w:val="00BA4623"/>
    <w:rsid w:val="00BB4202"/>
    <w:rsid w:val="00BC08B1"/>
    <w:rsid w:val="00BC3D83"/>
    <w:rsid w:val="00BC54FA"/>
    <w:rsid w:val="00BD1B8A"/>
    <w:rsid w:val="00BD429E"/>
    <w:rsid w:val="00BE2491"/>
    <w:rsid w:val="00BE4302"/>
    <w:rsid w:val="00BE5B40"/>
    <w:rsid w:val="00BE6170"/>
    <w:rsid w:val="00BE7B48"/>
    <w:rsid w:val="00BF2BBB"/>
    <w:rsid w:val="00BF7915"/>
    <w:rsid w:val="00C00A1C"/>
    <w:rsid w:val="00C073D9"/>
    <w:rsid w:val="00C12EBA"/>
    <w:rsid w:val="00C15A48"/>
    <w:rsid w:val="00C21B1B"/>
    <w:rsid w:val="00C249EC"/>
    <w:rsid w:val="00C2607A"/>
    <w:rsid w:val="00C26489"/>
    <w:rsid w:val="00C2727C"/>
    <w:rsid w:val="00C274AC"/>
    <w:rsid w:val="00C27643"/>
    <w:rsid w:val="00C27BA9"/>
    <w:rsid w:val="00C346CB"/>
    <w:rsid w:val="00C371FA"/>
    <w:rsid w:val="00C4225B"/>
    <w:rsid w:val="00C422B7"/>
    <w:rsid w:val="00C43F93"/>
    <w:rsid w:val="00C44329"/>
    <w:rsid w:val="00C447FD"/>
    <w:rsid w:val="00C45A50"/>
    <w:rsid w:val="00C45E59"/>
    <w:rsid w:val="00C51FA7"/>
    <w:rsid w:val="00C529EC"/>
    <w:rsid w:val="00C53BF5"/>
    <w:rsid w:val="00C54449"/>
    <w:rsid w:val="00C6614E"/>
    <w:rsid w:val="00C7022A"/>
    <w:rsid w:val="00C724FE"/>
    <w:rsid w:val="00C76BDB"/>
    <w:rsid w:val="00C81BF3"/>
    <w:rsid w:val="00C86CA7"/>
    <w:rsid w:val="00C9310F"/>
    <w:rsid w:val="00C931BD"/>
    <w:rsid w:val="00C93675"/>
    <w:rsid w:val="00CA4B46"/>
    <w:rsid w:val="00CA541D"/>
    <w:rsid w:val="00CA5C2F"/>
    <w:rsid w:val="00CA60E4"/>
    <w:rsid w:val="00CB1923"/>
    <w:rsid w:val="00CB5EF6"/>
    <w:rsid w:val="00CB6AC1"/>
    <w:rsid w:val="00CC06ED"/>
    <w:rsid w:val="00CC651D"/>
    <w:rsid w:val="00CD0F7C"/>
    <w:rsid w:val="00CD5F02"/>
    <w:rsid w:val="00CD6142"/>
    <w:rsid w:val="00CE6321"/>
    <w:rsid w:val="00CF2516"/>
    <w:rsid w:val="00CF3882"/>
    <w:rsid w:val="00CF45AB"/>
    <w:rsid w:val="00CF54D5"/>
    <w:rsid w:val="00D03B8F"/>
    <w:rsid w:val="00D06F22"/>
    <w:rsid w:val="00D12E33"/>
    <w:rsid w:val="00D14F67"/>
    <w:rsid w:val="00D17231"/>
    <w:rsid w:val="00D20AC7"/>
    <w:rsid w:val="00D20F0C"/>
    <w:rsid w:val="00D2403E"/>
    <w:rsid w:val="00D257E6"/>
    <w:rsid w:val="00D25A5F"/>
    <w:rsid w:val="00D343E3"/>
    <w:rsid w:val="00D34FF8"/>
    <w:rsid w:val="00D35155"/>
    <w:rsid w:val="00D42E61"/>
    <w:rsid w:val="00D4345E"/>
    <w:rsid w:val="00D44BD5"/>
    <w:rsid w:val="00D44D98"/>
    <w:rsid w:val="00D47754"/>
    <w:rsid w:val="00D50046"/>
    <w:rsid w:val="00D5683C"/>
    <w:rsid w:val="00D637D0"/>
    <w:rsid w:val="00D64068"/>
    <w:rsid w:val="00D6643B"/>
    <w:rsid w:val="00D720C3"/>
    <w:rsid w:val="00D72399"/>
    <w:rsid w:val="00D809D1"/>
    <w:rsid w:val="00D86751"/>
    <w:rsid w:val="00D9128D"/>
    <w:rsid w:val="00D9279E"/>
    <w:rsid w:val="00D93397"/>
    <w:rsid w:val="00D96BA0"/>
    <w:rsid w:val="00DA0BBC"/>
    <w:rsid w:val="00DA2509"/>
    <w:rsid w:val="00DB04FC"/>
    <w:rsid w:val="00DB0B4E"/>
    <w:rsid w:val="00DB2C40"/>
    <w:rsid w:val="00DB4B62"/>
    <w:rsid w:val="00DB52A6"/>
    <w:rsid w:val="00DC1190"/>
    <w:rsid w:val="00DC40A8"/>
    <w:rsid w:val="00DD0DF3"/>
    <w:rsid w:val="00DE5DE8"/>
    <w:rsid w:val="00DF039B"/>
    <w:rsid w:val="00DF1CAC"/>
    <w:rsid w:val="00DF5110"/>
    <w:rsid w:val="00E01679"/>
    <w:rsid w:val="00E01B39"/>
    <w:rsid w:val="00E02A1A"/>
    <w:rsid w:val="00E03B98"/>
    <w:rsid w:val="00E13EBC"/>
    <w:rsid w:val="00E173E5"/>
    <w:rsid w:val="00E203B3"/>
    <w:rsid w:val="00E23475"/>
    <w:rsid w:val="00E2437A"/>
    <w:rsid w:val="00E27333"/>
    <w:rsid w:val="00E31D49"/>
    <w:rsid w:val="00E31F33"/>
    <w:rsid w:val="00E37E99"/>
    <w:rsid w:val="00E40C02"/>
    <w:rsid w:val="00E40CC7"/>
    <w:rsid w:val="00E439EF"/>
    <w:rsid w:val="00E47A2B"/>
    <w:rsid w:val="00E52B4A"/>
    <w:rsid w:val="00E53DC7"/>
    <w:rsid w:val="00E629DB"/>
    <w:rsid w:val="00E70C19"/>
    <w:rsid w:val="00E84598"/>
    <w:rsid w:val="00E85E1A"/>
    <w:rsid w:val="00E8699B"/>
    <w:rsid w:val="00E90781"/>
    <w:rsid w:val="00E974B1"/>
    <w:rsid w:val="00EA266E"/>
    <w:rsid w:val="00EA4E3D"/>
    <w:rsid w:val="00EA5A50"/>
    <w:rsid w:val="00EA67F1"/>
    <w:rsid w:val="00EB31E3"/>
    <w:rsid w:val="00EC2539"/>
    <w:rsid w:val="00EC49CE"/>
    <w:rsid w:val="00EC6B2A"/>
    <w:rsid w:val="00EC7351"/>
    <w:rsid w:val="00ED1743"/>
    <w:rsid w:val="00ED1CDB"/>
    <w:rsid w:val="00ED2967"/>
    <w:rsid w:val="00ED3569"/>
    <w:rsid w:val="00ED62DE"/>
    <w:rsid w:val="00ED6653"/>
    <w:rsid w:val="00EE007F"/>
    <w:rsid w:val="00EE0877"/>
    <w:rsid w:val="00EE0C7C"/>
    <w:rsid w:val="00EF21BB"/>
    <w:rsid w:val="00EF343B"/>
    <w:rsid w:val="00EF4125"/>
    <w:rsid w:val="00F05A91"/>
    <w:rsid w:val="00F0775D"/>
    <w:rsid w:val="00F1140D"/>
    <w:rsid w:val="00F11C50"/>
    <w:rsid w:val="00F129DD"/>
    <w:rsid w:val="00F13C74"/>
    <w:rsid w:val="00F15C25"/>
    <w:rsid w:val="00F15EF4"/>
    <w:rsid w:val="00F17F7C"/>
    <w:rsid w:val="00F24512"/>
    <w:rsid w:val="00F249A1"/>
    <w:rsid w:val="00F24FB6"/>
    <w:rsid w:val="00F316D8"/>
    <w:rsid w:val="00F328B2"/>
    <w:rsid w:val="00F32CCC"/>
    <w:rsid w:val="00F35EFD"/>
    <w:rsid w:val="00F5557E"/>
    <w:rsid w:val="00F55B62"/>
    <w:rsid w:val="00F57861"/>
    <w:rsid w:val="00F61DA9"/>
    <w:rsid w:val="00F71A06"/>
    <w:rsid w:val="00F736B8"/>
    <w:rsid w:val="00F74947"/>
    <w:rsid w:val="00F76E00"/>
    <w:rsid w:val="00F777FF"/>
    <w:rsid w:val="00F82681"/>
    <w:rsid w:val="00F839D2"/>
    <w:rsid w:val="00F8538C"/>
    <w:rsid w:val="00F85DC4"/>
    <w:rsid w:val="00F91AB7"/>
    <w:rsid w:val="00F92C55"/>
    <w:rsid w:val="00F94D3B"/>
    <w:rsid w:val="00FA0D74"/>
    <w:rsid w:val="00FA1859"/>
    <w:rsid w:val="00FA1F7E"/>
    <w:rsid w:val="00FB2476"/>
    <w:rsid w:val="00FB7960"/>
    <w:rsid w:val="00FC013C"/>
    <w:rsid w:val="00FC0AF3"/>
    <w:rsid w:val="00FC19EF"/>
    <w:rsid w:val="00FE0214"/>
    <w:rsid w:val="00FE2740"/>
    <w:rsid w:val="00FE6363"/>
    <w:rsid w:val="00FE7FC6"/>
    <w:rsid w:val="00FF3907"/>
    <w:rsid w:val="00FF660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D40A"/>
  <w15:docId w15:val="{C021C346-C737-4E5B-BE79-DF0DC60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9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C7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99F"/>
  </w:style>
  <w:style w:type="paragraph" w:styleId="a8">
    <w:name w:val="footer"/>
    <w:basedOn w:val="a"/>
    <w:link w:val="a9"/>
    <w:uiPriority w:val="99"/>
    <w:unhideWhenUsed/>
    <w:rsid w:val="006C7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99F"/>
  </w:style>
  <w:style w:type="paragraph" w:styleId="aa">
    <w:name w:val="No Spacing"/>
    <w:link w:val="ab"/>
    <w:uiPriority w:val="1"/>
    <w:qFormat/>
    <w:rsid w:val="006C799F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C799F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6C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BA0D-F6CE-41EC-A368-9016F93B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2019-05-29T19:40:00Z</dcterms:created>
  <dcterms:modified xsi:type="dcterms:W3CDTF">2019-05-29T19:40:00Z</dcterms:modified>
</cp:coreProperties>
</file>