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B0" w:rsidRDefault="00D80DC5" w:rsidP="00D80DC5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D80DC5">
        <w:rPr>
          <w:sz w:val="28"/>
          <w:szCs w:val="28"/>
        </w:rPr>
        <w:t>В Законе Свердловской области предусмотрели ответственность за нарушение особого режима по COVID-19</w:t>
      </w:r>
    </w:p>
    <w:p w:rsidR="00937CDA" w:rsidRDefault="00C773DA" w:rsidP="00937CDA">
      <w:pPr>
        <w:ind w:firstLine="709"/>
        <w:rPr>
          <w:rFonts w:ascii="Arial" w:hAnsi="Arial" w:cs="Arial"/>
          <w:color w:val="000000"/>
          <w:sz w:val="28"/>
          <w:szCs w:val="28"/>
        </w:rPr>
      </w:pPr>
      <w:r w:rsidRPr="00C773DA">
        <w:rPr>
          <w:b/>
          <w:sz w:val="28"/>
          <w:szCs w:val="28"/>
        </w:rPr>
        <w:t>Разъясняет помощник прокурора Байкаловского района Тетюцкий А.А.</w:t>
      </w:r>
      <w:r w:rsidR="00937CDA" w:rsidRPr="00937CD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80DC5" w:rsidRDefault="00D80DC5" w:rsidP="00D80DC5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Соответствующие изменения внесены в Закон Свердловской области «Об административных правонарушениях на территории Свердловской области».</w:t>
      </w:r>
    </w:p>
    <w:p w:rsidR="00D80DC5" w:rsidRDefault="00D80DC5" w:rsidP="00D80DC5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Глава 8 Закона Свердловской области от 14.06.2005 № 52-ОЗ «Об административных правонарушениях на территории Свердловской области» дополнена статьей 38. Она устанавливает, что неисполнение требований правового акта губернатора Свердловской области, принятого в целях профилактики и устранения последствий распространения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(если эти действия (бездействие) не содержат деяния, ответственность за совершение которого установлена федеральным законом), влечет наложение административного штрафа на граждан в размере от трех тысяч до пяти тысяч рублей; на должностных лиц - от пятидесяти тысяч до ста тысяч рублей; на юридических лиц - от пятисот тысяч до миллиона рублей.</w:t>
      </w:r>
    </w:p>
    <w:p w:rsidR="00D80DC5" w:rsidRDefault="00D80DC5" w:rsidP="00D80DC5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Протоколы о данном административном правонарушении составляют должностные лица исполнительного органа государственной власти Свердловской области, реализующего государственную политику в сфере профилактики правонарушений.</w:t>
      </w:r>
    </w:p>
    <w:p w:rsidR="00D80DC5" w:rsidRDefault="00D80DC5" w:rsidP="00D80DC5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 сведению. За минувшие выходные в нашем регионе полиция составила 280 материалов по фактам нарушения режима обязательной самоизоляции. Среди нарушителей физические лица, а также юридические и должностные лица.</w:t>
      </w:r>
    </w:p>
    <w:p w:rsidR="004F607E" w:rsidRDefault="004F607E" w:rsidP="00937CDA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C773DA" w:rsidRDefault="00C773DA" w:rsidP="001F2559">
      <w:pPr>
        <w:ind w:firstLine="709"/>
        <w:jc w:val="both"/>
        <w:rPr>
          <w:sz w:val="28"/>
          <w:szCs w:val="28"/>
        </w:rPr>
      </w:pPr>
    </w:p>
    <w:p w:rsidR="001F2559" w:rsidRDefault="00C773D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</w:t>
      </w:r>
      <w:r w:rsidR="00A04FA1">
        <w:rPr>
          <w:sz w:val="28"/>
          <w:szCs w:val="28"/>
        </w:rPr>
        <w:t>2</w:t>
      </w:r>
      <w:r w:rsidR="00DE1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DE10A4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DD" w:rsidRDefault="001D48DD" w:rsidP="00B125F9">
      <w:r>
        <w:separator/>
      </w:r>
    </w:p>
  </w:endnote>
  <w:endnote w:type="continuationSeparator" w:id="0">
    <w:p w:rsidR="001D48DD" w:rsidRDefault="001D48DD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DD" w:rsidRDefault="001D48DD" w:rsidP="00B125F9">
      <w:r>
        <w:separator/>
      </w:r>
    </w:p>
  </w:footnote>
  <w:footnote w:type="continuationSeparator" w:id="0">
    <w:p w:rsidR="001D48DD" w:rsidRDefault="001D48DD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CD4A5E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48DD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4A5E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6A95-C8BF-47B7-8249-1C409D54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3</cp:revision>
  <cp:lastPrinted>2018-04-08T11:50:00Z</cp:lastPrinted>
  <dcterms:created xsi:type="dcterms:W3CDTF">2020-04-16T06:15:00Z</dcterms:created>
  <dcterms:modified xsi:type="dcterms:W3CDTF">2020-04-16T08:37:00Z</dcterms:modified>
</cp:coreProperties>
</file>