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08" w:rsidRDefault="00872F08" w:rsidP="00872F0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72F08">
        <w:rPr>
          <w:sz w:val="28"/>
          <w:szCs w:val="28"/>
        </w:rPr>
        <w:t>Ответственность за коррупцию в школе</w:t>
      </w:r>
      <w:r>
        <w:rPr>
          <w:sz w:val="28"/>
          <w:szCs w:val="28"/>
        </w:rPr>
        <w:t>.</w:t>
      </w:r>
    </w:p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72F08" w:rsidRPr="00872F08" w:rsidRDefault="00872F08" w:rsidP="00872F08">
      <w:pPr>
        <w:ind w:firstLine="708"/>
        <w:jc w:val="both"/>
        <w:rPr>
          <w:sz w:val="28"/>
          <w:szCs w:val="28"/>
        </w:rPr>
      </w:pPr>
      <w:r w:rsidRPr="00872F08">
        <w:rPr>
          <w:sz w:val="28"/>
          <w:szCs w:val="28"/>
        </w:rPr>
        <w:t>Вопросы противодействия коррупции и профилактики коррупционных проявлений в образовательных учреждениях имеют особую актуальность в сложившихся условиях дистанционного обучения.</w:t>
      </w:r>
    </w:p>
    <w:p w:rsidR="00872F08" w:rsidRPr="00872F08" w:rsidRDefault="00872F08" w:rsidP="00872F08">
      <w:pPr>
        <w:ind w:firstLine="708"/>
        <w:jc w:val="both"/>
        <w:rPr>
          <w:sz w:val="28"/>
          <w:szCs w:val="28"/>
        </w:rPr>
      </w:pPr>
      <w:r w:rsidRPr="00872F08">
        <w:rPr>
          <w:sz w:val="28"/>
          <w:szCs w:val="28"/>
        </w:rPr>
        <w:t>В соответствии со ст. 48 Федерального закона «Об образовании в Российской Федерации» педагогический работник образовательной организации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872F08" w:rsidRPr="00872F08" w:rsidRDefault="00872F08" w:rsidP="00872F08">
      <w:pPr>
        <w:ind w:firstLine="708"/>
        <w:jc w:val="both"/>
        <w:rPr>
          <w:sz w:val="28"/>
          <w:szCs w:val="28"/>
        </w:rPr>
      </w:pPr>
      <w:r w:rsidRPr="00872F08">
        <w:rPr>
          <w:sz w:val="28"/>
          <w:szCs w:val="28"/>
        </w:rPr>
        <w:t>Под конфликтом интересов в Федеральном законе от 25.12.2008 №273-ФЗ «О противодействии коррупции»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72F08" w:rsidRPr="00872F08" w:rsidRDefault="00872F08" w:rsidP="00872F08">
      <w:pPr>
        <w:ind w:firstLine="708"/>
        <w:jc w:val="both"/>
        <w:rPr>
          <w:sz w:val="28"/>
          <w:szCs w:val="28"/>
        </w:rPr>
      </w:pPr>
      <w:r w:rsidRPr="00872F08">
        <w:rPr>
          <w:sz w:val="28"/>
          <w:szCs w:val="28"/>
        </w:rPr>
        <w:t>Классическим примером может являться оказание услуг по репетиторству при подготовке к ЕГЭ, а также, когда педагог предлагает отстающему от программы ученику заниматься индивидуально за плату.</w:t>
      </w:r>
    </w:p>
    <w:p w:rsidR="00872F08" w:rsidRPr="00872F08" w:rsidRDefault="00872F08" w:rsidP="00872F08">
      <w:pPr>
        <w:jc w:val="both"/>
        <w:rPr>
          <w:sz w:val="28"/>
          <w:szCs w:val="28"/>
        </w:rPr>
      </w:pPr>
      <w:r w:rsidRPr="00872F08">
        <w:rPr>
          <w:sz w:val="28"/>
          <w:szCs w:val="28"/>
        </w:rPr>
        <w:t>Данный процесс обладает высокой латентностью: вскрыть факты частного репетиторства педагогов без активного участия родителей и администрации образовательного учреждения невозможно.</w:t>
      </w:r>
    </w:p>
    <w:p w:rsidR="00872F08" w:rsidRPr="00872F08" w:rsidRDefault="00872F08" w:rsidP="00872F08">
      <w:pPr>
        <w:ind w:firstLine="708"/>
        <w:jc w:val="both"/>
        <w:rPr>
          <w:sz w:val="28"/>
          <w:szCs w:val="28"/>
        </w:rPr>
      </w:pPr>
      <w:r w:rsidRPr="00872F08">
        <w:rPr>
          <w:sz w:val="28"/>
          <w:szCs w:val="28"/>
        </w:rPr>
        <w:t>Причины латентности правонарушений в сфере образования:</w:t>
      </w:r>
    </w:p>
    <w:p w:rsidR="00872F08" w:rsidRPr="00872F08" w:rsidRDefault="00872F08" w:rsidP="00872F08">
      <w:pPr>
        <w:jc w:val="both"/>
        <w:rPr>
          <w:sz w:val="28"/>
          <w:szCs w:val="28"/>
        </w:rPr>
      </w:pPr>
      <w:r w:rsidRPr="00872F08">
        <w:rPr>
          <w:sz w:val="28"/>
          <w:szCs w:val="28"/>
        </w:rPr>
        <w:t>- убежденность родителей, что после обращения в правоохранительные органы, в прокуратуру, в департамент образования к его ребенку будут предвзято относиться;</w:t>
      </w:r>
    </w:p>
    <w:p w:rsidR="00872F08" w:rsidRPr="00872F08" w:rsidRDefault="00872F08" w:rsidP="00872F08">
      <w:pPr>
        <w:jc w:val="both"/>
        <w:rPr>
          <w:sz w:val="28"/>
          <w:szCs w:val="28"/>
        </w:rPr>
      </w:pPr>
      <w:r w:rsidRPr="00872F08">
        <w:rPr>
          <w:sz w:val="28"/>
          <w:szCs w:val="28"/>
        </w:rPr>
        <w:t>- расчет родителей на получение преференций от педагога, оказывающего частные уроки;</w:t>
      </w:r>
    </w:p>
    <w:p w:rsidR="00872F08" w:rsidRPr="00872F08" w:rsidRDefault="00872F08" w:rsidP="00872F08">
      <w:pPr>
        <w:jc w:val="both"/>
        <w:rPr>
          <w:sz w:val="28"/>
          <w:szCs w:val="28"/>
        </w:rPr>
      </w:pPr>
      <w:r w:rsidRPr="00872F08">
        <w:rPr>
          <w:sz w:val="28"/>
          <w:szCs w:val="28"/>
        </w:rPr>
        <w:t>- нежелание администрации образовательного учреждения вскрывать данные факты.</w:t>
      </w:r>
    </w:p>
    <w:p w:rsidR="00872F08" w:rsidRPr="00872F08" w:rsidRDefault="00872F08" w:rsidP="00872F08">
      <w:pPr>
        <w:ind w:firstLine="708"/>
        <w:jc w:val="both"/>
        <w:rPr>
          <w:sz w:val="28"/>
          <w:szCs w:val="28"/>
        </w:rPr>
      </w:pPr>
      <w:r w:rsidRPr="00872F08">
        <w:rPr>
          <w:sz w:val="28"/>
          <w:szCs w:val="28"/>
        </w:rPr>
        <w:t>Репетиторство является наиболее очевидным примером, когда в деятельности педагогического работника может возникать конфликт интересов. Исчерпывающего перечня ситуаций конфликта интересов не существует и не может существовать, в силу чего педагогическим работникам всегда следует иметь в виду возможность их возникновения.</w:t>
      </w:r>
    </w:p>
    <w:p w:rsidR="00872F08" w:rsidRPr="00872F08" w:rsidRDefault="00872F08" w:rsidP="00872F08">
      <w:pPr>
        <w:ind w:firstLine="708"/>
        <w:jc w:val="both"/>
        <w:rPr>
          <w:sz w:val="28"/>
          <w:szCs w:val="28"/>
        </w:rPr>
      </w:pPr>
      <w:r w:rsidRPr="00872F08">
        <w:rPr>
          <w:sz w:val="28"/>
          <w:szCs w:val="28"/>
        </w:rPr>
        <w:t>Нарушение педагогическим работником требований о конфликте интересов может повлечь применение к нему мер юридической ответственности. Исходя из п.7.1. ст.81 Трудового кодекса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</w:t>
      </w:r>
    </w:p>
    <w:p w:rsidR="00C773DA" w:rsidRDefault="00C773DA" w:rsidP="00B32C4A">
      <w:pPr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15" w:rsidRDefault="00924115" w:rsidP="00B125F9">
      <w:r>
        <w:separator/>
      </w:r>
    </w:p>
  </w:endnote>
  <w:endnote w:type="continuationSeparator" w:id="0">
    <w:p w:rsidR="00924115" w:rsidRDefault="00924115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15" w:rsidRDefault="00924115" w:rsidP="00B125F9">
      <w:r>
        <w:separator/>
      </w:r>
    </w:p>
  </w:footnote>
  <w:footnote w:type="continuationSeparator" w:id="0">
    <w:p w:rsidR="00924115" w:rsidRDefault="00924115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6265ED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5ED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115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3D50-2055-4FDA-8287-97519489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2020-06-08T06:09:00Z</dcterms:created>
  <dcterms:modified xsi:type="dcterms:W3CDTF">2020-06-09T08:39:00Z</dcterms:modified>
</cp:coreProperties>
</file>