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1020" w14:textId="77777777" w:rsidR="00C00DCF" w:rsidRDefault="00C00DCF" w:rsidP="00C00DCF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14:paraId="447C673A" w14:textId="188CA32A" w:rsidR="00C00DCF" w:rsidRDefault="00C00DCF" w:rsidP="00C00DCF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4F4BC4C8" wp14:editId="1FE7BEBA">
            <wp:extent cx="723900" cy="1028700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0079" w14:textId="77777777" w:rsidR="00C00DCF" w:rsidRDefault="00C00DCF" w:rsidP="00C00DC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14:paraId="1CCC0B15" w14:textId="77777777" w:rsidR="00C00DCF" w:rsidRDefault="00C00DCF" w:rsidP="00C00DC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14:paraId="5AD1F879" w14:textId="77777777" w:rsidR="00C00DCF" w:rsidRDefault="00C00DCF" w:rsidP="00C00DC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БАЙКАЛОВСКОГО СЕЛЬСКОГО ПОСЕЛЕНИЯ</w:t>
      </w:r>
    </w:p>
    <w:p w14:paraId="44361D9D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AD9D6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23E3BA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E40925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FC195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263FF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ОТЧЕТНЫЙ ДОКЛАД </w:t>
      </w:r>
    </w:p>
    <w:p w14:paraId="1BF2F2A6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Главы МО Байкаловского сельского поселения </w:t>
      </w:r>
    </w:p>
    <w:p w14:paraId="525388F2" w14:textId="1A9FE436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проделанной работе за 201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год.</w:t>
      </w:r>
    </w:p>
    <w:p w14:paraId="69B9800E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2989E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559EB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6D0F6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B383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8A7CA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B9DC5A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475F15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7822C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E987C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0AED8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74722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80BD30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6D27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54559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E235A1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05A92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F8141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EA24F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0588BD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A4E8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D247D9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B3B6E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C3BE81" w14:textId="7777777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04903" w14:textId="4B440737" w:rsidR="00C00DCF" w:rsidRDefault="00C00DCF" w:rsidP="00C00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с.Байкалово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Май 2020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135E623E" w14:textId="77777777" w:rsidR="006C799F" w:rsidRPr="000B22A3" w:rsidRDefault="006C799F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E37E045" w14:textId="77777777" w:rsidR="004042C7" w:rsidRDefault="004042C7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841F1" w14:textId="7F37E422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14:paraId="395687E1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7A78799" w14:textId="77777777" w:rsidR="006C799F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Сегодня, мы </w:t>
      </w:r>
      <w:r w:rsidR="0015517C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здесь 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собрались, чтобы подве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 итоги о проделанной работе за прошедший 2019 год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обсуд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ить перечень мероприятий на 2020 и 2021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06FEFB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14:paraId="114B31B8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CBF2BC0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14:paraId="1CFE184E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14:paraId="5AF71A9D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14:paraId="54C4CE4D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14:paraId="1D2B54F0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14:paraId="2266436C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14:paraId="48353D9B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14:paraId="3D894611" w14:textId="77777777" w:rsidR="009A1400" w:rsidRDefault="009A1400" w:rsidP="009A140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FD6B4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51">
        <w:rPr>
          <w:rFonts w:ascii="Times New Roman" w:hAnsi="Times New Roman" w:cs="Times New Roman"/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86C6578" w14:textId="77777777" w:rsidR="006C799F" w:rsidRPr="000B22A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14:paraId="717DA1A1" w14:textId="77777777" w:rsidR="006C799F" w:rsidRPr="000B22A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14:paraId="7BAE9333" w14:textId="1080D304" w:rsidR="006C799F" w:rsidRPr="000B22A3" w:rsidRDefault="00E40CC7" w:rsidP="004042C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</w:t>
      </w:r>
      <w:r w:rsidR="004042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Федеральных законов и прочих нормативных актов Правительства России.</w:t>
      </w:r>
    </w:p>
    <w:p w14:paraId="7351F326" w14:textId="77777777" w:rsidR="006C799F" w:rsidRPr="000B22A3" w:rsidRDefault="006C799F" w:rsidP="006C7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по основным вопросам деятельности администрацией МО Байкаловского сельского поселения принято</w:t>
      </w:r>
      <w:r w:rsidR="00D07A9E" w:rsidRPr="000B22A3">
        <w:rPr>
          <w:rFonts w:ascii="Times New Roman" w:hAnsi="Times New Roman" w:cs="Times New Roman"/>
          <w:sz w:val="28"/>
          <w:szCs w:val="28"/>
        </w:rPr>
        <w:t xml:space="preserve"> 758 муниципальных правовых актов</w:t>
      </w:r>
      <w:r w:rsidRPr="000B22A3">
        <w:rPr>
          <w:rFonts w:ascii="Times New Roman" w:hAnsi="Times New Roman" w:cs="Times New Roman"/>
          <w:sz w:val="28"/>
          <w:szCs w:val="28"/>
        </w:rPr>
        <w:t xml:space="preserve">: </w:t>
      </w:r>
      <w:r w:rsidR="00D07A9E" w:rsidRPr="000B22A3">
        <w:rPr>
          <w:rFonts w:ascii="Times New Roman" w:hAnsi="Times New Roman" w:cs="Times New Roman"/>
          <w:sz w:val="28"/>
          <w:szCs w:val="28"/>
        </w:rPr>
        <w:t>522</w:t>
      </w:r>
      <w:r w:rsidRPr="000B22A3">
        <w:rPr>
          <w:rFonts w:ascii="Times New Roman" w:hAnsi="Times New Roman" w:cs="Times New Roman"/>
          <w:sz w:val="28"/>
          <w:szCs w:val="28"/>
        </w:rPr>
        <w:t xml:space="preserve"> –</w:t>
      </w:r>
      <w:r w:rsidR="00310F4F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постановлений, 240 – распоряжения.</w:t>
      </w:r>
    </w:p>
    <w:p w14:paraId="29EA011A" w14:textId="77777777" w:rsidR="006C799F" w:rsidRPr="000B22A3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Проекты постановлений администрации направляются в прокуратуру района для проведения экспертизы во избежание неправильных действий и нарушения закона.</w:t>
      </w:r>
      <w:r w:rsidR="00E12356" w:rsidRPr="000B2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90582" w14:textId="77777777" w:rsidR="00E12356" w:rsidRPr="000B22A3" w:rsidRDefault="006C799F" w:rsidP="005F4A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Учитывая вносимые в законодательство РФ изменения, а также по рассмотрения модельных измен</w:t>
      </w:r>
      <w:r w:rsidR="00BC3D83" w:rsidRPr="000B22A3">
        <w:rPr>
          <w:rFonts w:ascii="Times New Roman" w:hAnsi="Times New Roman" w:cs="Times New Roman"/>
          <w:sz w:val="28"/>
          <w:szCs w:val="28"/>
        </w:rPr>
        <w:t>ен</w:t>
      </w:r>
      <w:r w:rsidRPr="000B22A3">
        <w:rPr>
          <w:rFonts w:ascii="Times New Roman" w:hAnsi="Times New Roman" w:cs="Times New Roman"/>
          <w:sz w:val="28"/>
          <w:szCs w:val="28"/>
        </w:rPr>
        <w:t>и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й, велась работа по внесению изменений в Устав Байкаловского сельского поселения. Подготовлено </w:t>
      </w:r>
      <w:r w:rsidR="00E12356" w:rsidRPr="000B22A3">
        <w:rPr>
          <w:rFonts w:ascii="Times New Roman" w:hAnsi="Times New Roman" w:cs="Times New Roman"/>
          <w:sz w:val="28"/>
          <w:szCs w:val="28"/>
        </w:rPr>
        <w:t>87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договора (муниципальных контракта) </w:t>
      </w:r>
      <w:r w:rsidR="00310F4F" w:rsidRPr="000B22A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310F4F" w:rsidRPr="000B22A3">
        <w:rPr>
          <w:rFonts w:ascii="Times New Roman" w:hAnsi="Times New Roman" w:cs="Times New Roman"/>
          <w:sz w:val="28"/>
          <w:szCs w:val="28"/>
        </w:rPr>
        <w:lastRenderedPageBreak/>
        <w:t>муниципальных ну</w:t>
      </w:r>
      <w:r w:rsidR="00BC3D83" w:rsidRPr="000B22A3">
        <w:rPr>
          <w:rFonts w:ascii="Times New Roman" w:hAnsi="Times New Roman" w:cs="Times New Roman"/>
          <w:sz w:val="28"/>
          <w:szCs w:val="28"/>
        </w:rPr>
        <w:t>жд.</w:t>
      </w:r>
      <w:r w:rsidR="00E12356" w:rsidRPr="000B22A3">
        <w:rPr>
          <w:rFonts w:ascii="Times New Roman" w:hAnsi="Times New Roman" w:cs="Times New Roman"/>
          <w:sz w:val="28"/>
          <w:szCs w:val="28"/>
        </w:rPr>
        <w:t xml:space="preserve"> Подготовлено 26 претензий к Подрядчикам о нарушении условий Контрактов и взыскании пеней (штрафов). </w:t>
      </w:r>
    </w:p>
    <w:p w14:paraId="53951581" w14:textId="77777777" w:rsidR="006C799F" w:rsidRPr="000B22A3" w:rsidRDefault="005F4A5E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сельского поселения, таких обращений в 2019 году – 35.   </w:t>
      </w:r>
    </w:p>
    <w:p w14:paraId="1966E86E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Закончена работа по признанию муниципальной собственности за муниципальным образованием на земельные доли, признанные в установленном законом порядке невостребованными, собственниками которых являлись умершие граждане, всего по решениям суда принято в муниципальную собственность 588 га земель сельскохозяйственного назначения в массивах СПК «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».</w:t>
      </w:r>
    </w:p>
    <w:p w14:paraId="1BEF9363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интересов администрации муниципального образования Байкаловского сельского поселения в судах: в Арбитражном суде Свердловской области – 4; в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 xml:space="preserve"> районном суде – 98; в Мировом суде – 1. Общее количество 134 судебных заседаний. </w:t>
      </w:r>
    </w:p>
    <w:p w14:paraId="50F6051F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рассматриваемый период в пользу администрации муниципального образования Байкаловского сельского поселения было взыскано в досудебном порядке - 178 977 рублей, судебном порядке - 117 839 рублей</w:t>
      </w:r>
    </w:p>
    <w:p w14:paraId="76AAEC6B" w14:textId="77777777" w:rsidR="006C799F" w:rsidRPr="00A26939" w:rsidRDefault="006C799F" w:rsidP="00A2693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911372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t>Общая информация о территории</w:t>
      </w:r>
      <w:bookmarkEnd w:id="1"/>
    </w:p>
    <w:p w14:paraId="163CADC6" w14:textId="77777777" w:rsidR="00BC3D83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Байкаловское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– назначение сельскохозяйственное, </w:t>
      </w:r>
      <w:r w:rsidRPr="000B22A3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0B22A3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0B22A3">
        <w:rPr>
          <w:rFonts w:ascii="Times New Roman" w:hAnsi="Times New Roman" w:cs="Times New Roman"/>
          <w:sz w:val="28"/>
          <w:szCs w:val="28"/>
        </w:rPr>
        <w:t>.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Краснополянским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Баженовским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сельскими поселениями, </w:t>
      </w:r>
      <w:r w:rsidR="00310F4F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–Туринским и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Тугулымским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районами, Западе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Ирбитским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Юге с </w:t>
      </w:r>
      <w:proofErr w:type="spellStart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Талицким</w:t>
      </w:r>
      <w:proofErr w:type="spellEnd"/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районами. </w:t>
      </w:r>
    </w:p>
    <w:p w14:paraId="19ACABCC" w14:textId="77777777" w:rsidR="006C799F" w:rsidRPr="000B22A3" w:rsidRDefault="006C799F" w:rsidP="00A2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Общая площадь МО Байкаловского сельского поселения составляет 110 550,4 Га (1 105,05 км</w:t>
      </w:r>
      <w:proofErr w:type="gramStart"/>
      <w:r w:rsidRPr="000B22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 xml:space="preserve">): в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. земли с/х назначения - 65 360 Га (653,6 км</w:t>
      </w:r>
      <w:r w:rsidRPr="000B22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22A3">
        <w:rPr>
          <w:rFonts w:ascii="Times New Roman" w:hAnsi="Times New Roman" w:cs="Times New Roman"/>
          <w:sz w:val="28"/>
          <w:szCs w:val="28"/>
        </w:rPr>
        <w:t>).</w:t>
      </w:r>
    </w:p>
    <w:p w14:paraId="10477DEA" w14:textId="77777777" w:rsidR="006C799F" w:rsidRPr="000B22A3" w:rsidRDefault="00310F4F" w:rsidP="00A26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поселение входят 26 населенных пункта: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д.Исакова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д.Сергина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д.Комарица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д.Чащина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д.Комлева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с.Ляпуново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д.Б.Серкова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д.М.Серкова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д.Заречная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д.Инишева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д.Чувашева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д.Долматова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д.Крутикова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д.Пелевина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д.Захарова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д.Ключевая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д.Сафонова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д.Липовка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д.Малкова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д.Калиновка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д.Шаламы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д.Шушары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апегина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д.Соколова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д.Занина</w:t>
      </w:r>
      <w:proofErr w:type="spellEnd"/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60713B0" w14:textId="77777777" w:rsidR="006C799F" w:rsidRPr="00A26939" w:rsidRDefault="006C799F" w:rsidP="00A26939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911373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t>Демографическая ситуация на территории</w:t>
      </w:r>
      <w:bookmarkEnd w:id="2"/>
    </w:p>
    <w:p w14:paraId="388B4711" w14:textId="77777777" w:rsidR="006C799F" w:rsidRPr="000B22A3" w:rsidRDefault="006C799F" w:rsidP="00A2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5F4A5E" w:rsidRPr="000B22A3">
        <w:rPr>
          <w:rFonts w:ascii="Times New Roman" w:hAnsi="Times New Roman" w:cs="Times New Roman"/>
          <w:sz w:val="28"/>
          <w:szCs w:val="28"/>
        </w:rPr>
        <w:t>я на 01.01.2020</w:t>
      </w:r>
      <w:r w:rsidRPr="000B22A3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9 </w:t>
      </w:r>
      <w:r w:rsidR="005F4A5E" w:rsidRPr="000B22A3">
        <w:rPr>
          <w:rFonts w:ascii="Times New Roman" w:hAnsi="Times New Roman" w:cs="Times New Roman"/>
          <w:sz w:val="28"/>
          <w:szCs w:val="28"/>
        </w:rPr>
        <w:t>558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5F4A5E" w:rsidRPr="000B22A3">
        <w:rPr>
          <w:rFonts w:ascii="Times New Roman" w:hAnsi="Times New Roman" w:cs="Times New Roman"/>
          <w:sz w:val="28"/>
          <w:szCs w:val="28"/>
        </w:rPr>
        <w:t>170</w:t>
      </w:r>
      <w:r w:rsidR="00F17F7C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="005F4A5E" w:rsidRPr="000B22A3">
        <w:rPr>
          <w:rFonts w:ascii="Times New Roman" w:hAnsi="Times New Roman" w:cs="Times New Roman"/>
          <w:sz w:val="28"/>
          <w:szCs w:val="28"/>
        </w:rPr>
        <w:t>чел. меньше чем на 01.01.2019</w:t>
      </w:r>
      <w:r w:rsidR="00BC3D83" w:rsidRPr="000B22A3">
        <w:rPr>
          <w:rFonts w:ascii="Times New Roman" w:hAnsi="Times New Roman" w:cs="Times New Roman"/>
          <w:sz w:val="28"/>
          <w:szCs w:val="28"/>
        </w:rPr>
        <w:t>г.</w:t>
      </w:r>
      <w:r w:rsidRPr="000B2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21E1" w14:textId="77777777" w:rsidR="008A4429" w:rsidRDefault="008A44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96F1B" w14:textId="77777777" w:rsidR="00F17F7C" w:rsidRPr="000B22A3" w:rsidRDefault="00313C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 xml:space="preserve">Людей пенсионного возраста </w:t>
      </w:r>
      <w:r w:rsidR="00A77116" w:rsidRPr="000B22A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0B22A3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101175" w:rsidRPr="000B22A3">
        <w:rPr>
          <w:rFonts w:ascii="Times New Roman" w:hAnsi="Times New Roman" w:cs="Times New Roman"/>
          <w:sz w:val="28"/>
          <w:szCs w:val="28"/>
        </w:rPr>
        <w:t>2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="00101175" w:rsidRPr="000B22A3">
        <w:rPr>
          <w:rFonts w:ascii="Times New Roman" w:hAnsi="Times New Roman" w:cs="Times New Roman"/>
          <w:sz w:val="28"/>
          <w:szCs w:val="28"/>
        </w:rPr>
        <w:t xml:space="preserve">359 </w:t>
      </w:r>
      <w:r w:rsidRPr="000B22A3">
        <w:rPr>
          <w:rFonts w:ascii="Times New Roman" w:hAnsi="Times New Roman" w:cs="Times New Roman"/>
          <w:sz w:val="28"/>
          <w:szCs w:val="28"/>
        </w:rPr>
        <w:t>человек.</w:t>
      </w:r>
    </w:p>
    <w:p w14:paraId="238807B9" w14:textId="77777777" w:rsidR="00101175" w:rsidRPr="000B22A3" w:rsidRDefault="00101175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Детей – 1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865 чел., </w:t>
      </w:r>
      <w:proofErr w:type="gramStart"/>
      <w:r w:rsidRPr="000B22A3">
        <w:rPr>
          <w:rFonts w:ascii="Times New Roman" w:hAnsi="Times New Roman" w:cs="Times New Roman"/>
          <w:sz w:val="28"/>
          <w:szCs w:val="28"/>
        </w:rPr>
        <w:t>трудоспособного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 xml:space="preserve"> – 5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334 чел.</w:t>
      </w:r>
    </w:p>
    <w:p w14:paraId="05D97A9C" w14:textId="77777777" w:rsidR="006C799F" w:rsidRPr="000B22A3" w:rsidRDefault="00101175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Всего за 2019</w:t>
      </w:r>
      <w:r w:rsidR="00E31D49" w:rsidRPr="000B22A3">
        <w:rPr>
          <w:rFonts w:ascii="Times New Roman" w:hAnsi="Times New Roman" w:cs="Times New Roman"/>
          <w:sz w:val="28"/>
          <w:szCs w:val="28"/>
        </w:rPr>
        <w:t xml:space="preserve"> год родилось – </w:t>
      </w:r>
      <w:r w:rsidRPr="000B22A3">
        <w:rPr>
          <w:rFonts w:ascii="Times New Roman" w:hAnsi="Times New Roman" w:cs="Times New Roman"/>
          <w:sz w:val="28"/>
          <w:szCs w:val="28"/>
        </w:rPr>
        <w:t xml:space="preserve">92 </w:t>
      </w:r>
      <w:r w:rsidR="0025235D" w:rsidRPr="000B22A3">
        <w:rPr>
          <w:rFonts w:ascii="Times New Roman" w:hAnsi="Times New Roman" w:cs="Times New Roman"/>
          <w:sz w:val="28"/>
          <w:szCs w:val="28"/>
        </w:rPr>
        <w:t>человек</w:t>
      </w:r>
      <w:r w:rsidR="00002A18">
        <w:rPr>
          <w:rFonts w:ascii="Times New Roman" w:hAnsi="Times New Roman" w:cs="Times New Roman"/>
          <w:sz w:val="28"/>
          <w:szCs w:val="28"/>
        </w:rPr>
        <w:t>а</w:t>
      </w:r>
      <w:r w:rsidR="006C799F" w:rsidRPr="000B22A3">
        <w:rPr>
          <w:rFonts w:ascii="Times New Roman" w:hAnsi="Times New Roman" w:cs="Times New Roman"/>
          <w:sz w:val="28"/>
          <w:szCs w:val="28"/>
        </w:rPr>
        <w:t>;</w:t>
      </w:r>
    </w:p>
    <w:p w14:paraId="03417271" w14:textId="77777777" w:rsidR="006C799F" w:rsidRPr="000B22A3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101175" w:rsidRPr="000B22A3">
        <w:rPr>
          <w:rFonts w:ascii="Times New Roman" w:hAnsi="Times New Roman" w:cs="Times New Roman"/>
          <w:sz w:val="28"/>
          <w:szCs w:val="28"/>
        </w:rPr>
        <w:t xml:space="preserve">115 </w:t>
      </w:r>
      <w:r w:rsidR="006C799F" w:rsidRPr="000B22A3">
        <w:rPr>
          <w:rFonts w:ascii="Times New Roman" w:hAnsi="Times New Roman" w:cs="Times New Roman"/>
          <w:sz w:val="28"/>
          <w:szCs w:val="28"/>
        </w:rPr>
        <w:t>чел.</w:t>
      </w:r>
    </w:p>
    <w:p w14:paraId="00CFFC45" w14:textId="77777777" w:rsidR="006C799F" w:rsidRPr="000B22A3" w:rsidRDefault="00002A18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799F" w:rsidRPr="000B22A3">
        <w:rPr>
          <w:rFonts w:ascii="Times New Roman" w:hAnsi="Times New Roman" w:cs="Times New Roman"/>
          <w:sz w:val="28"/>
          <w:szCs w:val="28"/>
        </w:rPr>
        <w:t>а воинском учёте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C799F" w:rsidRPr="000B22A3">
        <w:rPr>
          <w:rFonts w:ascii="Times New Roman" w:hAnsi="Times New Roman" w:cs="Times New Roman"/>
          <w:sz w:val="28"/>
          <w:szCs w:val="28"/>
        </w:rPr>
        <w:t>:</w:t>
      </w:r>
    </w:p>
    <w:p w14:paraId="460DA4C8" w14:textId="77777777" w:rsidR="00101175" w:rsidRPr="000B22A3" w:rsidRDefault="00002A18" w:rsidP="0010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01175" w:rsidRPr="000B22A3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175" w:rsidRPr="000B22A3">
        <w:rPr>
          <w:rFonts w:ascii="Times New Roman" w:hAnsi="Times New Roman" w:cs="Times New Roman"/>
          <w:sz w:val="28"/>
          <w:szCs w:val="28"/>
        </w:rPr>
        <w:t>035 чел. или 21,</w:t>
      </w:r>
      <w:r w:rsidR="00526C3F" w:rsidRPr="000B22A3">
        <w:rPr>
          <w:rFonts w:ascii="Times New Roman" w:hAnsi="Times New Roman" w:cs="Times New Roman"/>
          <w:sz w:val="28"/>
          <w:szCs w:val="28"/>
        </w:rPr>
        <w:t>29</w:t>
      </w:r>
      <w:r w:rsidR="00101175" w:rsidRPr="000B22A3">
        <w:rPr>
          <w:rFonts w:ascii="Times New Roman" w:hAnsi="Times New Roman" w:cs="Times New Roman"/>
          <w:sz w:val="28"/>
          <w:szCs w:val="28"/>
        </w:rPr>
        <w:t>%</w:t>
      </w:r>
    </w:p>
    <w:p w14:paraId="1D1C0AAD" w14:textId="77777777" w:rsidR="00E85E1A" w:rsidRPr="000B22A3" w:rsidRDefault="00E85E1A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D2416C" w14:textId="77777777" w:rsidR="006C799F" w:rsidRPr="000B22A3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На территории МО Байкаловского сельского поселения зарегистрировано организаций:</w:t>
      </w:r>
    </w:p>
    <w:p w14:paraId="3824BD60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2A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 xml:space="preserve"> эксплуатацию (обслуживание) жилых помещений МКД – 1;</w:t>
      </w:r>
    </w:p>
    <w:p w14:paraId="7481F05A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Образовательные учреждения – 17;</w:t>
      </w:r>
    </w:p>
    <w:p w14:paraId="37EE9CCA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 – 25;</w:t>
      </w:r>
    </w:p>
    <w:p w14:paraId="5801C108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Организация иных форм собственности – 49.</w:t>
      </w:r>
    </w:p>
    <w:p w14:paraId="56572CF7" w14:textId="77777777" w:rsidR="008A4429" w:rsidRDefault="008A4429" w:rsidP="008A44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CBD0E" w14:textId="77777777" w:rsidR="006C799F" w:rsidRPr="00A26939" w:rsidRDefault="006C799F" w:rsidP="00A2693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1911374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t>Бюджет</w:t>
      </w:r>
      <w:bookmarkEnd w:id="3"/>
    </w:p>
    <w:p w14:paraId="4BAD697F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="00B01039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14:paraId="56B51BCE" w14:textId="77777777" w:rsidR="008A4429" w:rsidRDefault="008A4429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71A96C4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14:paraId="0216C6EE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526C3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F5110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DA5740" w14:textId="77777777" w:rsidR="009C1D49" w:rsidRPr="000B22A3" w:rsidRDefault="009C1D49" w:rsidP="009C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14:paraId="59521455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14:paraId="3CE2E8CE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14:paraId="6809FE33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14:paraId="132E2751" w14:textId="77777777" w:rsidR="00554186" w:rsidRPr="000B22A3" w:rsidRDefault="0055418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CA71049" w14:textId="7E107544" w:rsidR="004D2B1C" w:rsidRPr="000B22A3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1911375"/>
      <w:r w:rsidRPr="000B22A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110 554,9</w:t>
      </w:r>
      <w:r w:rsidR="000049DF" w:rsidRPr="000B22A3">
        <w:rPr>
          <w:rFonts w:ascii="Times New Roman" w:hAnsi="Times New Roman" w:cs="Times New Roman"/>
        </w:rPr>
        <w:t xml:space="preserve"> </w:t>
      </w:r>
      <w:r w:rsidR="00DF5110"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F5110" w:rsidRPr="000B22A3">
        <w:rPr>
          <w:rFonts w:ascii="Times New Roman" w:hAnsi="Times New Roman" w:cs="Times New Roman"/>
          <w:sz w:val="28"/>
          <w:szCs w:val="28"/>
        </w:rPr>
        <w:t xml:space="preserve">руб., по расходам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110 770,3</w:t>
      </w:r>
      <w:r w:rsidR="000049DF" w:rsidRPr="000B22A3">
        <w:rPr>
          <w:rFonts w:ascii="Times New Roman" w:hAnsi="Times New Roman" w:cs="Times New Roman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р</w:t>
      </w:r>
      <w:r w:rsidR="00DF5110" w:rsidRPr="000B22A3">
        <w:rPr>
          <w:rFonts w:ascii="Times New Roman" w:hAnsi="Times New Roman" w:cs="Times New Roman"/>
          <w:sz w:val="28"/>
          <w:szCs w:val="28"/>
        </w:rPr>
        <w:t xml:space="preserve">уб. Дефицит установлен в сумме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215,4</w:t>
      </w:r>
      <w:r w:rsidR="000049DF" w:rsidRPr="000B22A3">
        <w:rPr>
          <w:rFonts w:ascii="Times New Roman" w:hAnsi="Times New Roman" w:cs="Times New Roman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руб.</w:t>
      </w:r>
      <w:bookmarkEnd w:id="4"/>
    </w:p>
    <w:p w14:paraId="6028B3C2" w14:textId="77777777" w:rsidR="004D2B1C" w:rsidRPr="000B22A3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41911376"/>
      <w:r w:rsidRPr="000B22A3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4 решения о внесении изменений в решение о бюджете:</w:t>
      </w:r>
      <w:bookmarkEnd w:id="5"/>
    </w:p>
    <w:p w14:paraId="14850168" w14:textId="77777777" w:rsidR="00D75758" w:rsidRPr="000B22A3" w:rsidRDefault="004D2B1C" w:rsidP="00D75758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758" w:rsidRPr="000B22A3">
        <w:rPr>
          <w:rFonts w:ascii="Times New Roman" w:hAnsi="Times New Roman" w:cs="Times New Roman"/>
          <w:sz w:val="28"/>
          <w:szCs w:val="28"/>
        </w:rPr>
        <w:t>№ 112 от 29 марта 2019 года;</w:t>
      </w:r>
    </w:p>
    <w:p w14:paraId="4D93A3C9" w14:textId="77777777" w:rsidR="00D75758" w:rsidRPr="000B22A3" w:rsidRDefault="00D75758" w:rsidP="00D75758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№ 123 от 25 апреля 2019 года;</w:t>
      </w:r>
    </w:p>
    <w:p w14:paraId="33FF27EB" w14:textId="77777777" w:rsidR="00D75758" w:rsidRPr="000B22A3" w:rsidRDefault="00D75758" w:rsidP="00D7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№ 152 от 28 ноября 2019 года;</w:t>
      </w:r>
    </w:p>
    <w:p w14:paraId="5EAB2A4D" w14:textId="77777777" w:rsidR="00F85DC4" w:rsidRPr="000B22A3" w:rsidRDefault="00D75758" w:rsidP="00D7575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№ 160 от 26 декабря 2019 года.   </w:t>
      </w:r>
    </w:p>
    <w:p w14:paraId="6782B432" w14:textId="77777777" w:rsidR="00D75758" w:rsidRPr="000B22A3" w:rsidRDefault="00D75758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C47D56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 доходы бюджета приняты в сумме 148 843,3 тыс. руб., из них безвозмездные поступления от других бюджетов 115 515,3 тыс. руб., расходы в сумме 149 489,5 тыс. руб. </w:t>
      </w:r>
    </w:p>
    <w:p w14:paraId="0AD2B832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646,2 тыс. руб., что составляет 1,9 % общего годового объема собственных доходов. </w:t>
      </w:r>
    </w:p>
    <w:p w14:paraId="50F11F9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22A3">
        <w:rPr>
          <w:rFonts w:ascii="Times New Roman" w:hAnsi="Times New Roman" w:cs="Times New Roman"/>
          <w:b/>
          <w:sz w:val="28"/>
          <w:szCs w:val="28"/>
        </w:rPr>
        <w:t xml:space="preserve">доходной </w:t>
      </w:r>
      <w:r w:rsidRPr="000B22A3">
        <w:rPr>
          <w:rFonts w:ascii="Times New Roman" w:hAnsi="Times New Roman" w:cs="Times New Roman"/>
          <w:sz w:val="28"/>
          <w:szCs w:val="28"/>
        </w:rPr>
        <w:t>части местного бюджета составило 146 679,5 тыс. руб., или 98,5 % к уточненному прогнозу.</w:t>
      </w:r>
    </w:p>
    <w:p w14:paraId="2C94A8C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Собственные доходы исполнены в сумме 33 878,0 тыс. руб. при плановых назначениях 33 733,0 тыс. руб. или на 100,4%.</w:t>
      </w:r>
    </w:p>
    <w:p w14:paraId="5E1BC54A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бюджета в структуре доходов составил 23,2%, что выше показателя предыдущего года на 9,0%. </w:t>
      </w:r>
    </w:p>
    <w:p w14:paraId="6A6C906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Доходы за счет межбюджетных трансфертов не исполнены в сумме 2 308,8 тыс. руб., в том числе:</w:t>
      </w:r>
    </w:p>
    <w:p w14:paraId="61ECCE8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для финансового обеспечения отдельных расходных полномочий в сумме 1 962,7 тыс. руб. в связи с превышением норматива расходов на содержание органов местного самоуправления; </w:t>
      </w:r>
    </w:p>
    <w:p w14:paraId="54BC0EB2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на модернизацию систем и объектов наружного освещения населенных пунктов в сумме 255,5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22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. в связи с экономией, сложившейся по результатам проведения конкурсных процедур;</w:t>
      </w:r>
    </w:p>
    <w:p w14:paraId="4D8CB3F5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2A3">
        <w:rPr>
          <w:rFonts w:ascii="Times New Roman" w:hAnsi="Times New Roman" w:cs="Times New Roman"/>
          <w:sz w:val="28"/>
          <w:szCs w:val="28"/>
        </w:rPr>
        <w:t>- не поступили иные межбюджетные трансферты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 в сумме 51,4 тыс. руб. в связи с поступлением межбюджетных трансфертов в пределах суммы, необходимой для оплаты денежных обязательств получателей бюджетных средств;</w:t>
      </w:r>
      <w:proofErr w:type="gramEnd"/>
    </w:p>
    <w:p w14:paraId="29E08A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-  не поступили иные межбюджетные трансферты на исполнение части полномочий муниципального района по содержанию автомобильных дорог общего пользования межмуниципального значения в сумме 39,2 тыс. руб.</w:t>
      </w:r>
    </w:p>
    <w:p w14:paraId="261D22F0" w14:textId="77777777" w:rsidR="00C134C0" w:rsidRDefault="00C134C0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22196" w14:textId="77777777" w:rsidR="00D75758" w:rsidRPr="001E785D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5D">
        <w:rPr>
          <w:rFonts w:ascii="Times New Roman" w:hAnsi="Times New Roman" w:cs="Times New Roman"/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14:paraId="065F4D84" w14:textId="77777777" w:rsidR="00D75758" w:rsidRPr="000B22A3" w:rsidRDefault="00D75758" w:rsidP="00D75758">
      <w:pPr>
        <w:jc w:val="right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77"/>
        <w:gridCol w:w="1439"/>
        <w:gridCol w:w="1464"/>
        <w:gridCol w:w="1405"/>
      </w:tblGrid>
      <w:tr w:rsidR="00D75758" w:rsidRPr="00CB6E73" w14:paraId="322C9A63" w14:textId="77777777" w:rsidTr="001E785D">
        <w:tc>
          <w:tcPr>
            <w:tcW w:w="1925" w:type="pct"/>
            <w:vAlign w:val="center"/>
          </w:tcPr>
          <w:p w14:paraId="112D622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824" w:type="pct"/>
            <w:vAlign w:val="center"/>
          </w:tcPr>
          <w:p w14:paraId="151B113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2019 год</w:t>
            </w:r>
          </w:p>
        </w:tc>
        <w:tc>
          <w:tcPr>
            <w:tcW w:w="752" w:type="pct"/>
            <w:vAlign w:val="center"/>
          </w:tcPr>
          <w:p w14:paraId="4A6F3FE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28F4004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</w:p>
        </w:tc>
        <w:tc>
          <w:tcPr>
            <w:tcW w:w="765" w:type="pct"/>
            <w:vAlign w:val="center"/>
          </w:tcPr>
          <w:p w14:paraId="33BB587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53DC1A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734" w:type="pct"/>
            <w:vAlign w:val="center"/>
          </w:tcPr>
          <w:p w14:paraId="1D3BA14D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  <w:proofErr w:type="gramStart"/>
            <w:r w:rsidR="00CB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(+),</w:t>
            </w:r>
            <w:proofErr w:type="gramEnd"/>
          </w:p>
          <w:p w14:paraId="13A7DB32" w14:textId="77777777" w:rsid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14:paraId="2990C6E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(-)</w:t>
            </w:r>
          </w:p>
        </w:tc>
      </w:tr>
      <w:tr w:rsidR="00D75758" w:rsidRPr="00CB6E73" w14:paraId="2567547A" w14:textId="77777777" w:rsidTr="001E785D">
        <w:tc>
          <w:tcPr>
            <w:tcW w:w="1925" w:type="pct"/>
            <w:vAlign w:val="center"/>
          </w:tcPr>
          <w:p w14:paraId="742BA074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Собственные доходы:</w:t>
            </w:r>
          </w:p>
        </w:tc>
        <w:tc>
          <w:tcPr>
            <w:tcW w:w="824" w:type="pct"/>
            <w:vAlign w:val="center"/>
          </w:tcPr>
          <w:p w14:paraId="48B76FD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33 733,0</w:t>
            </w:r>
          </w:p>
        </w:tc>
        <w:tc>
          <w:tcPr>
            <w:tcW w:w="752" w:type="pct"/>
            <w:vAlign w:val="center"/>
          </w:tcPr>
          <w:p w14:paraId="404A3B9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33 878,0</w:t>
            </w:r>
          </w:p>
        </w:tc>
        <w:tc>
          <w:tcPr>
            <w:tcW w:w="765" w:type="pct"/>
            <w:vAlign w:val="center"/>
          </w:tcPr>
          <w:p w14:paraId="7ADCB0F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25 700,8</w:t>
            </w:r>
          </w:p>
        </w:tc>
        <w:tc>
          <w:tcPr>
            <w:tcW w:w="734" w:type="pct"/>
            <w:vAlign w:val="center"/>
          </w:tcPr>
          <w:p w14:paraId="7F7E253B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+8 177,2</w:t>
            </w:r>
          </w:p>
        </w:tc>
      </w:tr>
      <w:tr w:rsidR="00D75758" w:rsidRPr="00CB6E73" w14:paraId="1DD16B7A" w14:textId="77777777" w:rsidTr="00875EA4">
        <w:trPr>
          <w:trHeight w:val="617"/>
        </w:trPr>
        <w:tc>
          <w:tcPr>
            <w:tcW w:w="1925" w:type="pct"/>
          </w:tcPr>
          <w:p w14:paraId="08209288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4" w:type="pct"/>
            <w:vAlign w:val="center"/>
          </w:tcPr>
          <w:p w14:paraId="64A2267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3 885,0</w:t>
            </w:r>
          </w:p>
        </w:tc>
        <w:tc>
          <w:tcPr>
            <w:tcW w:w="752" w:type="pct"/>
            <w:vAlign w:val="center"/>
          </w:tcPr>
          <w:p w14:paraId="3BA9E8B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3 827,2</w:t>
            </w:r>
          </w:p>
        </w:tc>
        <w:tc>
          <w:tcPr>
            <w:tcW w:w="765" w:type="pct"/>
            <w:vAlign w:val="center"/>
          </w:tcPr>
          <w:p w14:paraId="00516D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3 559,6</w:t>
            </w:r>
          </w:p>
        </w:tc>
        <w:tc>
          <w:tcPr>
            <w:tcW w:w="734" w:type="pct"/>
            <w:vAlign w:val="center"/>
          </w:tcPr>
          <w:p w14:paraId="4EDA0A7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+267,6</w:t>
            </w:r>
          </w:p>
        </w:tc>
      </w:tr>
      <w:tr w:rsidR="00D75758" w:rsidRPr="00CB6E73" w14:paraId="1CDD3115" w14:textId="77777777" w:rsidTr="001E785D">
        <w:trPr>
          <w:trHeight w:val="241"/>
        </w:trPr>
        <w:tc>
          <w:tcPr>
            <w:tcW w:w="1925" w:type="pct"/>
          </w:tcPr>
          <w:p w14:paraId="0614F82C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4" w:type="pct"/>
            <w:vAlign w:val="center"/>
          </w:tcPr>
          <w:p w14:paraId="6D81631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14 041,0</w:t>
            </w:r>
          </w:p>
        </w:tc>
        <w:tc>
          <w:tcPr>
            <w:tcW w:w="752" w:type="pct"/>
            <w:vAlign w:val="center"/>
          </w:tcPr>
          <w:p w14:paraId="17C31830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13 990,6</w:t>
            </w:r>
          </w:p>
        </w:tc>
        <w:tc>
          <w:tcPr>
            <w:tcW w:w="765" w:type="pct"/>
            <w:vAlign w:val="center"/>
          </w:tcPr>
          <w:p w14:paraId="3283B12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6 208,2</w:t>
            </w:r>
          </w:p>
        </w:tc>
        <w:tc>
          <w:tcPr>
            <w:tcW w:w="734" w:type="pct"/>
            <w:vAlign w:val="center"/>
          </w:tcPr>
          <w:p w14:paraId="012FABC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+7 782,4</w:t>
            </w:r>
          </w:p>
        </w:tc>
      </w:tr>
      <w:tr w:rsidR="00D75758" w:rsidRPr="00CB6E73" w14:paraId="12EDDC86" w14:textId="77777777" w:rsidTr="001E785D">
        <w:trPr>
          <w:trHeight w:val="306"/>
        </w:trPr>
        <w:tc>
          <w:tcPr>
            <w:tcW w:w="1925" w:type="pct"/>
          </w:tcPr>
          <w:p w14:paraId="6CB0B2E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4" w:type="pct"/>
            <w:vAlign w:val="center"/>
          </w:tcPr>
          <w:p w14:paraId="51CCC0D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pct"/>
            <w:vAlign w:val="center"/>
          </w:tcPr>
          <w:p w14:paraId="370FDEA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5" w:type="pct"/>
            <w:vAlign w:val="center"/>
          </w:tcPr>
          <w:p w14:paraId="76DCF2D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34" w:type="pct"/>
            <w:vAlign w:val="center"/>
          </w:tcPr>
          <w:p w14:paraId="155C59C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-78,0</w:t>
            </w:r>
          </w:p>
        </w:tc>
      </w:tr>
      <w:tr w:rsidR="00D75758" w:rsidRPr="00CB6E73" w14:paraId="01E388D2" w14:textId="77777777" w:rsidTr="001E785D">
        <w:trPr>
          <w:trHeight w:val="306"/>
        </w:trPr>
        <w:tc>
          <w:tcPr>
            <w:tcW w:w="1925" w:type="pct"/>
          </w:tcPr>
          <w:p w14:paraId="4A31CC5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24" w:type="pct"/>
            <w:vAlign w:val="center"/>
          </w:tcPr>
          <w:p w14:paraId="7379AA6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1 580,0</w:t>
            </w:r>
          </w:p>
        </w:tc>
        <w:tc>
          <w:tcPr>
            <w:tcW w:w="752" w:type="pct"/>
            <w:vAlign w:val="center"/>
          </w:tcPr>
          <w:p w14:paraId="1D8C22F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1 566,8</w:t>
            </w:r>
          </w:p>
        </w:tc>
        <w:tc>
          <w:tcPr>
            <w:tcW w:w="765" w:type="pct"/>
            <w:vAlign w:val="center"/>
          </w:tcPr>
          <w:p w14:paraId="242631E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734" w:type="pct"/>
            <w:vAlign w:val="center"/>
          </w:tcPr>
          <w:p w14:paraId="6854378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+798,9</w:t>
            </w:r>
          </w:p>
        </w:tc>
      </w:tr>
      <w:tr w:rsidR="00D75758" w:rsidRPr="00CB6E73" w14:paraId="0FEF46C1" w14:textId="77777777" w:rsidTr="001E785D">
        <w:tc>
          <w:tcPr>
            <w:tcW w:w="1925" w:type="pct"/>
          </w:tcPr>
          <w:p w14:paraId="1104920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4" w:type="pct"/>
            <w:vAlign w:val="center"/>
          </w:tcPr>
          <w:p w14:paraId="77637AD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752" w:type="pct"/>
            <w:vAlign w:val="center"/>
          </w:tcPr>
          <w:p w14:paraId="3E6CD9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3 104,1</w:t>
            </w:r>
          </w:p>
        </w:tc>
        <w:tc>
          <w:tcPr>
            <w:tcW w:w="765" w:type="pct"/>
            <w:vAlign w:val="center"/>
          </w:tcPr>
          <w:p w14:paraId="70D8822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2 718,0</w:t>
            </w:r>
          </w:p>
        </w:tc>
        <w:tc>
          <w:tcPr>
            <w:tcW w:w="734" w:type="pct"/>
            <w:vAlign w:val="center"/>
          </w:tcPr>
          <w:p w14:paraId="3D05508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+386,1</w:t>
            </w:r>
          </w:p>
        </w:tc>
      </w:tr>
      <w:tr w:rsidR="00D75758" w:rsidRPr="00CB6E73" w14:paraId="1A328822" w14:textId="77777777" w:rsidTr="001E785D">
        <w:tc>
          <w:tcPr>
            <w:tcW w:w="1925" w:type="pct"/>
          </w:tcPr>
          <w:p w14:paraId="697A0951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24" w:type="pct"/>
            <w:vAlign w:val="center"/>
          </w:tcPr>
          <w:p w14:paraId="09C452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9 035,0</w:t>
            </w:r>
          </w:p>
        </w:tc>
        <w:tc>
          <w:tcPr>
            <w:tcW w:w="752" w:type="pct"/>
            <w:vAlign w:val="center"/>
          </w:tcPr>
          <w:p w14:paraId="4BAD1FA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9 130,9</w:t>
            </w:r>
          </w:p>
        </w:tc>
        <w:tc>
          <w:tcPr>
            <w:tcW w:w="765" w:type="pct"/>
            <w:vAlign w:val="center"/>
          </w:tcPr>
          <w:p w14:paraId="4BA49BF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9 732,8</w:t>
            </w:r>
          </w:p>
        </w:tc>
        <w:tc>
          <w:tcPr>
            <w:tcW w:w="734" w:type="pct"/>
            <w:vAlign w:val="center"/>
          </w:tcPr>
          <w:p w14:paraId="050133F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-601,9</w:t>
            </w:r>
          </w:p>
        </w:tc>
      </w:tr>
      <w:tr w:rsidR="00D75758" w:rsidRPr="00CB6E73" w14:paraId="787D07DE" w14:textId="77777777" w:rsidTr="001E785D">
        <w:tc>
          <w:tcPr>
            <w:tcW w:w="1925" w:type="pct"/>
          </w:tcPr>
          <w:p w14:paraId="1F9D4331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824" w:type="pct"/>
            <w:vAlign w:val="center"/>
          </w:tcPr>
          <w:p w14:paraId="6F27632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1 401,2</w:t>
            </w:r>
          </w:p>
        </w:tc>
        <w:tc>
          <w:tcPr>
            <w:tcW w:w="752" w:type="pct"/>
            <w:vAlign w:val="center"/>
          </w:tcPr>
          <w:p w14:paraId="55148DE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1 366,2</w:t>
            </w:r>
          </w:p>
        </w:tc>
        <w:tc>
          <w:tcPr>
            <w:tcW w:w="765" w:type="pct"/>
            <w:vAlign w:val="center"/>
          </w:tcPr>
          <w:p w14:paraId="1095187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1 494,5</w:t>
            </w:r>
          </w:p>
        </w:tc>
        <w:tc>
          <w:tcPr>
            <w:tcW w:w="734" w:type="pct"/>
            <w:vAlign w:val="center"/>
          </w:tcPr>
          <w:p w14:paraId="42D8212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-128,3</w:t>
            </w:r>
          </w:p>
        </w:tc>
      </w:tr>
      <w:tr w:rsidR="00D75758" w:rsidRPr="00CB6E73" w14:paraId="69F0B0DE" w14:textId="77777777" w:rsidTr="001E785D">
        <w:tc>
          <w:tcPr>
            <w:tcW w:w="1925" w:type="pct"/>
          </w:tcPr>
          <w:p w14:paraId="6FA3D804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4" w:type="pct"/>
            <w:vAlign w:val="center"/>
          </w:tcPr>
          <w:p w14:paraId="7BA301C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752" w:type="pct"/>
            <w:vAlign w:val="center"/>
          </w:tcPr>
          <w:p w14:paraId="3787C73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765" w:type="pct"/>
            <w:vAlign w:val="center"/>
          </w:tcPr>
          <w:p w14:paraId="6EF1A0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  <w:vAlign w:val="center"/>
          </w:tcPr>
          <w:p w14:paraId="46B6B2A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+151,7</w:t>
            </w:r>
          </w:p>
        </w:tc>
      </w:tr>
      <w:tr w:rsidR="00D75758" w:rsidRPr="00CB6E73" w14:paraId="2BE47E06" w14:textId="77777777" w:rsidTr="001E785D">
        <w:tc>
          <w:tcPr>
            <w:tcW w:w="1925" w:type="pct"/>
          </w:tcPr>
          <w:p w14:paraId="51BE2CAF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824" w:type="pct"/>
            <w:vAlign w:val="center"/>
          </w:tcPr>
          <w:p w14:paraId="07C50EF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752" w:type="pct"/>
            <w:vAlign w:val="center"/>
          </w:tcPr>
          <w:p w14:paraId="2DDBE7F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765" w:type="pct"/>
            <w:vAlign w:val="center"/>
          </w:tcPr>
          <w:p w14:paraId="685E6DC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862,9</w:t>
            </w:r>
          </w:p>
        </w:tc>
        <w:tc>
          <w:tcPr>
            <w:tcW w:w="734" w:type="pct"/>
            <w:vAlign w:val="center"/>
          </w:tcPr>
          <w:p w14:paraId="09A5777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-166,1</w:t>
            </w:r>
          </w:p>
        </w:tc>
      </w:tr>
      <w:tr w:rsidR="00D75758" w:rsidRPr="00CB6E73" w14:paraId="1F20757B" w14:textId="77777777" w:rsidTr="001E785D">
        <w:tc>
          <w:tcPr>
            <w:tcW w:w="1925" w:type="pct"/>
          </w:tcPr>
          <w:p w14:paraId="77C380B2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24" w:type="pct"/>
            <w:vAlign w:val="center"/>
          </w:tcPr>
          <w:p w14:paraId="222D28A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52" w:type="pct"/>
            <w:vAlign w:val="center"/>
          </w:tcPr>
          <w:p w14:paraId="397E19A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65" w:type="pct"/>
            <w:vAlign w:val="center"/>
          </w:tcPr>
          <w:p w14:paraId="35AA632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734" w:type="pct"/>
            <w:vAlign w:val="center"/>
          </w:tcPr>
          <w:p w14:paraId="64AB6A7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-235,2</w:t>
            </w:r>
          </w:p>
        </w:tc>
      </w:tr>
      <w:tr w:rsidR="00D75758" w:rsidRPr="00CB6E73" w14:paraId="2931C019" w14:textId="77777777" w:rsidTr="001E785D">
        <w:tc>
          <w:tcPr>
            <w:tcW w:w="1925" w:type="pct"/>
          </w:tcPr>
          <w:p w14:paraId="3B47BB23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4" w:type="pct"/>
            <w:vAlign w:val="center"/>
          </w:tcPr>
          <w:p w14:paraId="49E3042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115 110,4</w:t>
            </w:r>
          </w:p>
        </w:tc>
        <w:tc>
          <w:tcPr>
            <w:tcW w:w="752" w:type="pct"/>
            <w:vAlign w:val="center"/>
          </w:tcPr>
          <w:p w14:paraId="25244A1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112 801,5</w:t>
            </w:r>
          </w:p>
        </w:tc>
        <w:tc>
          <w:tcPr>
            <w:tcW w:w="765" w:type="pct"/>
            <w:vAlign w:val="center"/>
          </w:tcPr>
          <w:p w14:paraId="7C3AB4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154 973,9</w:t>
            </w:r>
          </w:p>
        </w:tc>
        <w:tc>
          <w:tcPr>
            <w:tcW w:w="734" w:type="pct"/>
            <w:vAlign w:val="center"/>
          </w:tcPr>
          <w:p w14:paraId="7323383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-42 172,4</w:t>
            </w:r>
          </w:p>
        </w:tc>
      </w:tr>
      <w:tr w:rsidR="00D75758" w:rsidRPr="00CB6E73" w14:paraId="0F4A2C46" w14:textId="77777777" w:rsidTr="001E785D">
        <w:tc>
          <w:tcPr>
            <w:tcW w:w="1925" w:type="pct"/>
          </w:tcPr>
          <w:p w14:paraId="74A3589E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24" w:type="pct"/>
            <w:vAlign w:val="center"/>
          </w:tcPr>
          <w:p w14:paraId="398BA7E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116 515,3</w:t>
            </w:r>
          </w:p>
        </w:tc>
        <w:tc>
          <w:tcPr>
            <w:tcW w:w="752" w:type="pct"/>
            <w:vAlign w:val="center"/>
          </w:tcPr>
          <w:p w14:paraId="3DB5F2C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114 206,5</w:t>
            </w:r>
          </w:p>
        </w:tc>
        <w:tc>
          <w:tcPr>
            <w:tcW w:w="765" w:type="pct"/>
            <w:vAlign w:val="center"/>
          </w:tcPr>
          <w:p w14:paraId="082ED72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154 976,0</w:t>
            </w:r>
          </w:p>
        </w:tc>
        <w:tc>
          <w:tcPr>
            <w:tcW w:w="734" w:type="pct"/>
            <w:vAlign w:val="center"/>
          </w:tcPr>
          <w:p w14:paraId="080051A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-40 769,5</w:t>
            </w:r>
          </w:p>
        </w:tc>
      </w:tr>
      <w:tr w:rsidR="00D75758" w:rsidRPr="00CB6E73" w14:paraId="63C12F08" w14:textId="77777777" w:rsidTr="001E785D">
        <w:tc>
          <w:tcPr>
            <w:tcW w:w="1925" w:type="pct"/>
          </w:tcPr>
          <w:p w14:paraId="2B91256A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824" w:type="pct"/>
            <w:vAlign w:val="center"/>
          </w:tcPr>
          <w:p w14:paraId="7A551EE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12 836,3</w:t>
            </w:r>
          </w:p>
        </w:tc>
        <w:tc>
          <w:tcPr>
            <w:tcW w:w="752" w:type="pct"/>
            <w:vAlign w:val="center"/>
          </w:tcPr>
          <w:p w14:paraId="2E8EB9F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12 836,3</w:t>
            </w:r>
          </w:p>
        </w:tc>
        <w:tc>
          <w:tcPr>
            <w:tcW w:w="765" w:type="pct"/>
            <w:vAlign w:val="center"/>
          </w:tcPr>
          <w:p w14:paraId="348107E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34" w:type="pct"/>
            <w:vAlign w:val="center"/>
          </w:tcPr>
          <w:p w14:paraId="551A0F1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-2 273,7</w:t>
            </w:r>
          </w:p>
        </w:tc>
      </w:tr>
      <w:tr w:rsidR="00D75758" w:rsidRPr="00CB6E73" w14:paraId="7A1D2AF3" w14:textId="77777777" w:rsidTr="001E785D">
        <w:tc>
          <w:tcPr>
            <w:tcW w:w="1925" w:type="pct"/>
          </w:tcPr>
          <w:p w14:paraId="05362BAA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824" w:type="pct"/>
            <w:vAlign w:val="center"/>
          </w:tcPr>
          <w:p w14:paraId="0A35BF80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95 794,7</w:t>
            </w:r>
          </w:p>
        </w:tc>
        <w:tc>
          <w:tcPr>
            <w:tcW w:w="752" w:type="pct"/>
            <w:vAlign w:val="center"/>
          </w:tcPr>
          <w:p w14:paraId="4B00417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93 525,1</w:t>
            </w:r>
          </w:p>
        </w:tc>
        <w:tc>
          <w:tcPr>
            <w:tcW w:w="765" w:type="pct"/>
            <w:vAlign w:val="center"/>
          </w:tcPr>
          <w:p w14:paraId="63DBE29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136 444,8</w:t>
            </w:r>
          </w:p>
        </w:tc>
        <w:tc>
          <w:tcPr>
            <w:tcW w:w="734" w:type="pct"/>
            <w:vAlign w:val="center"/>
          </w:tcPr>
          <w:p w14:paraId="058FD64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-42 919,7</w:t>
            </w:r>
          </w:p>
        </w:tc>
      </w:tr>
      <w:tr w:rsidR="00D75758" w:rsidRPr="00CB6E73" w14:paraId="3D17E867" w14:textId="77777777" w:rsidTr="001E785D">
        <w:tc>
          <w:tcPr>
            <w:tcW w:w="1925" w:type="pct"/>
          </w:tcPr>
          <w:p w14:paraId="4C05AA75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(за счет бюджета МО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824" w:type="pct"/>
            <w:vAlign w:val="center"/>
          </w:tcPr>
          <w:p w14:paraId="10691FD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7 884,3</w:t>
            </w:r>
          </w:p>
        </w:tc>
        <w:tc>
          <w:tcPr>
            <w:tcW w:w="752" w:type="pct"/>
            <w:vAlign w:val="center"/>
          </w:tcPr>
          <w:p w14:paraId="2BF79D6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7 845,1</w:t>
            </w:r>
          </w:p>
        </w:tc>
        <w:tc>
          <w:tcPr>
            <w:tcW w:w="765" w:type="pct"/>
            <w:vAlign w:val="center"/>
          </w:tcPr>
          <w:p w14:paraId="555E3C8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34" w:type="pct"/>
            <w:vAlign w:val="center"/>
          </w:tcPr>
          <w:p w14:paraId="1B44E52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+4 423,9</w:t>
            </w:r>
          </w:p>
        </w:tc>
      </w:tr>
      <w:tr w:rsidR="00D75758" w:rsidRPr="00CB6E73" w14:paraId="3179DE90" w14:textId="77777777" w:rsidTr="001E785D">
        <w:tc>
          <w:tcPr>
            <w:tcW w:w="1925" w:type="pct"/>
          </w:tcPr>
          <w:p w14:paraId="593B8C16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824" w:type="pct"/>
            <w:vAlign w:val="center"/>
          </w:tcPr>
          <w:p w14:paraId="5C7A0B9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13,8</w:t>
            </w:r>
          </w:p>
        </w:tc>
        <w:tc>
          <w:tcPr>
            <w:tcW w:w="752" w:type="pct"/>
            <w:vAlign w:val="center"/>
          </w:tcPr>
          <w:p w14:paraId="511AC93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13,7</w:t>
            </w:r>
          </w:p>
        </w:tc>
        <w:tc>
          <w:tcPr>
            <w:tcW w:w="765" w:type="pct"/>
            <w:vAlign w:val="center"/>
          </w:tcPr>
          <w:p w14:paraId="0BA703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34" w:type="pct"/>
            <w:vAlign w:val="center"/>
          </w:tcPr>
          <w:p w14:paraId="214D671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+13,7</w:t>
            </w:r>
          </w:p>
        </w:tc>
      </w:tr>
      <w:tr w:rsidR="00D75758" w:rsidRPr="00CB6E73" w14:paraId="5BF66CFF" w14:textId="77777777" w:rsidTr="001E785D">
        <w:tc>
          <w:tcPr>
            <w:tcW w:w="1925" w:type="pct"/>
          </w:tcPr>
          <w:p w14:paraId="2B5C0D09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824" w:type="pct"/>
            <w:vAlign w:val="center"/>
          </w:tcPr>
          <w:p w14:paraId="056CDA2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-1 418,8</w:t>
            </w:r>
          </w:p>
        </w:tc>
        <w:tc>
          <w:tcPr>
            <w:tcW w:w="752" w:type="pct"/>
            <w:vAlign w:val="center"/>
          </w:tcPr>
          <w:p w14:paraId="3BF8DEE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- 1418,7</w:t>
            </w:r>
          </w:p>
        </w:tc>
        <w:tc>
          <w:tcPr>
            <w:tcW w:w="765" w:type="pct"/>
            <w:vAlign w:val="center"/>
          </w:tcPr>
          <w:p w14:paraId="558B551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-2,1</w:t>
            </w:r>
          </w:p>
        </w:tc>
        <w:tc>
          <w:tcPr>
            <w:tcW w:w="734" w:type="pct"/>
            <w:vAlign w:val="center"/>
          </w:tcPr>
          <w:p w14:paraId="5D4C877B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-1 416,6</w:t>
            </w:r>
          </w:p>
        </w:tc>
      </w:tr>
      <w:tr w:rsidR="00D75758" w:rsidRPr="00CB6E73" w14:paraId="6EEB44D8" w14:textId="77777777" w:rsidTr="001E785D">
        <w:tc>
          <w:tcPr>
            <w:tcW w:w="1925" w:type="pct"/>
          </w:tcPr>
          <w:p w14:paraId="17C06162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824" w:type="pct"/>
            <w:vAlign w:val="center"/>
          </w:tcPr>
          <w:p w14:paraId="4A64B1E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148 843,3</w:t>
            </w:r>
          </w:p>
        </w:tc>
        <w:tc>
          <w:tcPr>
            <w:tcW w:w="752" w:type="pct"/>
            <w:vAlign w:val="center"/>
          </w:tcPr>
          <w:p w14:paraId="140A122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146 679,5</w:t>
            </w:r>
          </w:p>
        </w:tc>
        <w:tc>
          <w:tcPr>
            <w:tcW w:w="765" w:type="pct"/>
            <w:vAlign w:val="center"/>
          </w:tcPr>
          <w:p w14:paraId="6167728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180 674,7</w:t>
            </w:r>
          </w:p>
        </w:tc>
        <w:tc>
          <w:tcPr>
            <w:tcW w:w="734" w:type="pct"/>
            <w:vAlign w:val="center"/>
          </w:tcPr>
          <w:p w14:paraId="58A28C3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-33 995,2</w:t>
            </w:r>
          </w:p>
        </w:tc>
      </w:tr>
    </w:tbl>
    <w:p w14:paraId="52BD0B41" w14:textId="77777777" w:rsidR="001E785D" w:rsidRDefault="001E785D" w:rsidP="001E7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07796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911377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Налог на доходы физических лиц</w:t>
      </w:r>
      <w:bookmarkEnd w:id="6"/>
    </w:p>
    <w:p w14:paraId="2D78AE81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3 827,2 тыс. рублей НДФЛ, что составляет 98,5% утвержденного годового прогноза. </w:t>
      </w:r>
    </w:p>
    <w:p w14:paraId="09CB4BD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267,6 тыс. рублей или на 7,5%, что обусловлено ростом фонда оплаты труда на предприятиях муниципального образования на 10,9% по сравнению с 2018 годом (</w:t>
      </w:r>
      <w:r w:rsidRPr="00C134C0">
        <w:rPr>
          <w:rFonts w:ascii="Times New Roman" w:hAnsi="Times New Roman" w:cs="Times New Roman"/>
          <w:sz w:val="24"/>
          <w:szCs w:val="28"/>
        </w:rPr>
        <w:t>оперативные данные статистики</w:t>
      </w:r>
      <w:r w:rsidRPr="000B22A3">
        <w:rPr>
          <w:rFonts w:ascii="Times New Roman" w:hAnsi="Times New Roman" w:cs="Times New Roman"/>
          <w:sz w:val="28"/>
          <w:szCs w:val="28"/>
        </w:rPr>
        <w:t>). Среднемесячная заработная плата по сравнению с прошлым годом увеличилась на 10,8% и составила на 01.01.2020 года 29 201,7 рублей (</w:t>
      </w:r>
      <w:r w:rsidRPr="00C134C0">
        <w:rPr>
          <w:rFonts w:ascii="Times New Roman" w:hAnsi="Times New Roman" w:cs="Times New Roman"/>
          <w:sz w:val="24"/>
          <w:szCs w:val="28"/>
        </w:rPr>
        <w:t>оперативные данные стати</w:t>
      </w:r>
      <w:r w:rsidRPr="00C134C0">
        <w:rPr>
          <w:rFonts w:ascii="Times New Roman" w:hAnsi="Times New Roman" w:cs="Times New Roman"/>
          <w:sz w:val="28"/>
          <w:szCs w:val="28"/>
        </w:rPr>
        <w:t>стики</w:t>
      </w:r>
      <w:r w:rsidRPr="000B22A3">
        <w:rPr>
          <w:rFonts w:ascii="Times New Roman" w:hAnsi="Times New Roman" w:cs="Times New Roman"/>
          <w:sz w:val="28"/>
          <w:szCs w:val="28"/>
        </w:rPr>
        <w:t>).</w:t>
      </w:r>
    </w:p>
    <w:p w14:paraId="5728C9F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11,3%.</w:t>
      </w:r>
    </w:p>
    <w:p w14:paraId="52DA2E80" w14:textId="77777777" w:rsidR="00CB6E73" w:rsidRDefault="00D75758" w:rsidP="00CB6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НДФЛ в местный бюджет по состоянию на 01.01.2020г. составила 4,9 тыс. рублей и снизилась за отчетный период на 2,4 тыс. руб. (на 32,9%). </w:t>
      </w:r>
      <w:bookmarkStart w:id="7" w:name="_Toc41911378"/>
    </w:p>
    <w:p w14:paraId="1736CFCD" w14:textId="77777777" w:rsidR="00CB6E73" w:rsidRDefault="00CB6E73" w:rsidP="00CB6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59AB6" w14:textId="77777777" w:rsidR="00D75758" w:rsidRPr="009E14D7" w:rsidRDefault="00D75758" w:rsidP="00CB6E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7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  <w:bookmarkEnd w:id="7"/>
    </w:p>
    <w:p w14:paraId="051CEA8C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13 990,6 тыс. рублей акцизов на нефтепродукты, что составляет 99,6% утвержденного годового прогноза. </w:t>
      </w:r>
    </w:p>
    <w:p w14:paraId="415EB9B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41,3%. </w:t>
      </w:r>
    </w:p>
    <w:p w14:paraId="6A06F4B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7 782,4 тыс. руб. или в 2,2 раза, что обусловлено увеличением доли отчислений из областного бюджета с 10% до 20%.</w:t>
      </w:r>
      <w:r w:rsidRPr="000B22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27E832BB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1EF06A1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911379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Упрощенная система налогообложения</w:t>
      </w:r>
      <w:bookmarkEnd w:id="8"/>
    </w:p>
    <w:p w14:paraId="19DE0809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1 566,8 тыс. руб. УСН, что составляет 99,2% утвержденного годового прогноза. </w:t>
      </w:r>
    </w:p>
    <w:p w14:paraId="75E707E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 xml:space="preserve">К уровню аналогичного периода 2018 года поступления возросли на 798,9 тыс. руб., что обусловлено увеличением норматива отчислений в местные бюджеты с 15% в 2018 году до 30% 2019 году. </w:t>
      </w:r>
    </w:p>
    <w:p w14:paraId="3B27F3F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В сопоставимых условиях (без учета изменения норматива) поступления возросли на 2,0%, что обусловлено увеличением доходов налогоплательщиков. </w:t>
      </w:r>
    </w:p>
    <w:p w14:paraId="06C69E01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Недоимка по УСН в местный бюджет по состоянию на 01.01.2020г. составила 9,4 тыс. рублей и увеличилась за отчетный период на 6,8 тыс. руб.</w:t>
      </w:r>
    </w:p>
    <w:p w14:paraId="0CA82EFC" w14:textId="77777777" w:rsidR="00D75758" w:rsidRPr="000B22A3" w:rsidRDefault="00D75758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F29E1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911380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Единый сельскохозяйственный налог</w:t>
      </w:r>
      <w:bookmarkEnd w:id="9"/>
    </w:p>
    <w:p w14:paraId="6596564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1,8 тыс. руб. ЕСХН, что составляет 120,0% утвержденного годового прогноза.</w:t>
      </w:r>
    </w:p>
    <w:p w14:paraId="5378F52D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78 тыс. руб., что обусловлено уменьшением доходов налогоплательщиков.</w:t>
      </w:r>
    </w:p>
    <w:p w14:paraId="6262A433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Недоимка по ЕСХН в местный бюджет по состоянию на 01.01.2020г составила 6,1 тыс. руб. и увеличилась за отчетный период на 6,1 тыс. руб.</w:t>
      </w:r>
    </w:p>
    <w:p w14:paraId="7D422518" w14:textId="77777777" w:rsidR="00012040" w:rsidRDefault="00012040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6117D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911381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Налог на имущество физических лиц</w:t>
      </w:r>
      <w:bookmarkEnd w:id="10"/>
    </w:p>
    <w:p w14:paraId="3129C758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3 104,1 тыс. руб. налога на имущество физических лиц, что составляет 107,0% утвержденного годового прогноза. Перевыполнение плановых назначений обусловлено увеличением базы для исчисления налога не связанное с изменением законодательства.</w:t>
      </w:r>
    </w:p>
    <w:p w14:paraId="2AD15A3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2019 год составляет 9,2%.</w:t>
      </w:r>
    </w:p>
    <w:p w14:paraId="3C7E518F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386,1 тыс. руб., что обусловлено увеличением начислений по налогу в результате изменения инвентаризационной стоимости имущества (2018 год – 2856,1 тыс. руб., 2019 год – 3174,1 тыс. руб.)</w:t>
      </w:r>
    </w:p>
    <w:p w14:paraId="550BBE8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налогу на имущество физических лиц в местный бюджет по состоянию на 01.01.2020 составила 1526,8 тыс. рублей и снизилась за отчетный период на 100,9 тыс. рублей (на 6,2%). </w:t>
      </w:r>
    </w:p>
    <w:p w14:paraId="3E992A3E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F66744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41911382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Земельный налог</w:t>
      </w:r>
      <w:bookmarkEnd w:id="11"/>
    </w:p>
    <w:p w14:paraId="4BE44DE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9 130,9 тыс. руб. земельного налога, что составляет 101,1% утвержденного годового прогноза.  К уровню аналогичного периода 2018 года поступления снизились на 601,9 тыс. руб. или на 6,2%.</w:t>
      </w:r>
    </w:p>
    <w:p w14:paraId="108D8B96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>Поступления по налогу с организаций составили 7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074,0 тыс. руб. или 100,1% утвержденного годового прогноза. К уровню аналогичного периода 2018 года поступления снизились на 646,9 тыс. руб. или на 8,4%, что обусловлено произведенным перерасчетом по налогу за прошлые периоды и уплатой в 2018 году доначислений Администрацией МО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Байкаловское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14:paraId="2130A5DA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Поступления по налогу с физических лиц составили 2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056,9 тыс. руб. или 104,4% утвержденного годового прогноза. К уровню аналогичного периода 2018 года поступления возросли на 45,0 тыс. руб. или на 2,2%, что обусловлено погашением задолженности по налогу за предшествующие периоды начисления. </w:t>
      </w:r>
    </w:p>
    <w:p w14:paraId="6257640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в местный бюджет по состоянию на 01.01.2020 составила 1 362 тыс. рублей и снизилась за отчетный период на 583,3 тыс. рублей (на 30,0%). </w:t>
      </w:r>
    </w:p>
    <w:p w14:paraId="4DA627FB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8992E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1911383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Доходы от использования муниципального имущества</w:t>
      </w:r>
      <w:bookmarkEnd w:id="12"/>
    </w:p>
    <w:p w14:paraId="33F9611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366,2 тыс. руб. доходов от использования имущества, находящегося в муниципальной собственности, что составляет 97,5% утвержденного годового прогноза. </w:t>
      </w:r>
    </w:p>
    <w:p w14:paraId="010F627E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128,3 тыс. руб. или на 8,6%, что обусловлено наличием просроченной задолженности на 1 января 2020 года в сумме 78,5 тыс. руб. и расторжением одного договора аренды.</w:t>
      </w:r>
    </w:p>
    <w:p w14:paraId="46421DCA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DBA0E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1911384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Доходы от оказания платных услуг (работ) и компенсации затрат государства</w:t>
      </w:r>
      <w:bookmarkEnd w:id="13"/>
    </w:p>
    <w:p w14:paraId="7F5791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151,7 тыс. руб. доходов от оказания платных услуг и компенсации затрат государства, что составляет 100,5% утвержденного годового прогноза.</w:t>
      </w:r>
    </w:p>
    <w:p w14:paraId="5D64F4E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2018 года поступления возросли на 151,7 тыс. руб. или на 100%, в связи с увеличением поступлений от возврата дебиторской задолженности прошлых лет. </w:t>
      </w:r>
    </w:p>
    <w:p w14:paraId="0513C631" w14:textId="77777777" w:rsidR="009E14D7" w:rsidRDefault="009E14D7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706D6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1911385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Доходы от продажи муниципального имущества</w:t>
      </w:r>
      <w:bookmarkEnd w:id="14"/>
    </w:p>
    <w:p w14:paraId="3CBE33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696,8 тыс. руб. доходов от продажи материальных и нематериальных активов, что составляет 100,02% утвержденного годового прогноза. </w:t>
      </w:r>
    </w:p>
    <w:p w14:paraId="67B98ED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>К уровню аналогичного периода 2018 года поступления снизились на 166,1 тыс. руб. или на 19,2%, что обусловлено отрицательной разницей в цене выкупа муниципального имущества.</w:t>
      </w:r>
    </w:p>
    <w:p w14:paraId="54A946B0" w14:textId="77777777" w:rsidR="009E14D7" w:rsidRDefault="009E14D7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9A873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1911386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Штрафы, санкции, возмещение ущерба</w:t>
      </w:r>
      <w:bookmarkEnd w:id="15"/>
    </w:p>
    <w:p w14:paraId="76902DCC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41,9 тыс. руб. доходов от штрафов, санкций, возмещения ущерба, что составляет 100,2% утвержденного годового прогноза. </w:t>
      </w:r>
    </w:p>
    <w:p w14:paraId="1439EC3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235,2 тыс. руб. или на 84,9%, что обусловлено уменьшением количества назначенных штрафов, санкций, возмещения ущерба.</w:t>
      </w:r>
    </w:p>
    <w:p w14:paraId="0D27AC43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08353F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1911387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Безвозмездные поступления от других бюджетов бюджетной системы</w:t>
      </w:r>
      <w:bookmarkEnd w:id="16"/>
    </w:p>
    <w:p w14:paraId="43EF807D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62103A4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B22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8B6C6B">
        <w:rPr>
          <w:rFonts w:ascii="Times New Roman" w:hAnsi="Times New Roman" w:cs="Times New Roman"/>
          <w:b/>
        </w:rPr>
        <w:t xml:space="preserve">                   </w:t>
      </w:r>
      <w:bookmarkStart w:id="17" w:name="_Toc41911388"/>
      <w:r w:rsidRPr="000B22A3">
        <w:rPr>
          <w:rFonts w:ascii="Times New Roman" w:hAnsi="Times New Roman" w:cs="Times New Roman"/>
          <w:b/>
        </w:rPr>
        <w:t>в рублях</w:t>
      </w:r>
      <w:bookmarkEnd w:id="1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466"/>
        <w:gridCol w:w="1716"/>
      </w:tblGrid>
      <w:tr w:rsidR="00D75758" w:rsidRPr="00CB6E73" w14:paraId="733DB43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85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41911389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bookmarkEnd w:id="1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7D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41911390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bookmarkEnd w:id="1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63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1911391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  <w:bookmarkEnd w:id="20"/>
          </w:p>
        </w:tc>
      </w:tr>
      <w:tr w:rsidR="00D75758" w:rsidRPr="00CB6E73" w14:paraId="37069913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63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41911392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2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74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41911393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2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E9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1911394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End w:id="23"/>
          </w:p>
        </w:tc>
      </w:tr>
      <w:tr w:rsidR="00D75758" w:rsidRPr="00CB6E73" w14:paraId="39207C9E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6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4191139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  <w:bookmarkEnd w:id="2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502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191139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12 836 300</w:t>
            </w:r>
            <w:bookmarkEnd w:id="2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F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41911397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12 836 300</w:t>
            </w:r>
            <w:bookmarkEnd w:id="26"/>
          </w:p>
        </w:tc>
      </w:tr>
      <w:tr w:rsidR="00D75758" w:rsidRPr="00CB6E73" w14:paraId="74C883C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928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41911398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  <w:bookmarkEnd w:id="2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729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41911399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95 794 700</w:t>
            </w:r>
            <w:bookmarkEnd w:id="28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E2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Toc41911400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93 525 074,41</w:t>
            </w:r>
            <w:bookmarkEnd w:id="29"/>
          </w:p>
        </w:tc>
      </w:tr>
      <w:tr w:rsidR="00D75758" w:rsidRPr="00CB6E73" w14:paraId="4AA22B94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4B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Toc4191140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2.1. Осуществление первичного воинского учёта на территориях, где отсутствуют военные комиссариаты</w:t>
            </w:r>
            <w:bookmarkEnd w:id="3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60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191140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492 500</w:t>
            </w:r>
            <w:bookmarkEnd w:id="31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F2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4191140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492 500</w:t>
            </w:r>
            <w:bookmarkEnd w:id="32"/>
          </w:p>
        </w:tc>
      </w:tr>
      <w:tr w:rsidR="00D75758" w:rsidRPr="00CB6E73" w14:paraId="6CA3163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734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191140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bookmarkEnd w:id="3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8F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191140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bookmarkEnd w:id="34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AB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191140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bookmarkEnd w:id="35"/>
          </w:p>
        </w:tc>
      </w:tr>
      <w:tr w:rsidR="00D75758" w:rsidRPr="00CB6E73" w14:paraId="01B17E6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B3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4191140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2.3. Капитальный ремонт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Пелевинского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д.Пелевина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района Свердловской области</w:t>
            </w:r>
            <w:bookmarkEnd w:id="3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DD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191140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12 710 000</w:t>
            </w:r>
            <w:bookmarkEnd w:id="37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E7D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4191140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12 710 000</w:t>
            </w:r>
            <w:bookmarkEnd w:id="38"/>
          </w:p>
        </w:tc>
      </w:tr>
      <w:tr w:rsidR="00D75758" w:rsidRPr="00CB6E73" w14:paraId="0CA67BD2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D27E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191141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2.4. Реализация мер по поэтапному повышению средней заработной платы работников муниципальных учреждений культуры</w:t>
            </w:r>
            <w:bookmarkEnd w:id="39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18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4191141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976 600</w:t>
            </w:r>
            <w:bookmarkEnd w:id="4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35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4191141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976 600</w:t>
            </w:r>
            <w:bookmarkEnd w:id="41"/>
          </w:p>
        </w:tc>
      </w:tr>
      <w:tr w:rsidR="00D75758" w:rsidRPr="00CB6E73" w14:paraId="30680ED5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5A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4191141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  <w:bookmarkEnd w:id="4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302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191141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43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EE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191141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44"/>
          </w:p>
        </w:tc>
      </w:tr>
      <w:tr w:rsidR="00D75758" w:rsidRPr="00CB6E73" w14:paraId="2F6D8D5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138" w14:textId="77777777" w:rsidR="00D75758" w:rsidRPr="00CB6E73" w:rsidRDefault="00D75758" w:rsidP="00CB6E73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191141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  <w:bookmarkEnd w:id="4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1E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191141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64 273 900</w:t>
            </w:r>
            <w:bookmarkEnd w:id="46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BC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191141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62 311 190</w:t>
            </w:r>
            <w:bookmarkEnd w:id="47"/>
          </w:p>
        </w:tc>
      </w:tr>
      <w:tr w:rsidR="00D75758" w:rsidRPr="00CB6E73" w14:paraId="567A0CA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26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191141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2.7. Строительство объекта «Газоснабжение жилых домов по улицам 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, Победы, Механизаторов,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Цельева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 Свердловской области»</w:t>
            </w:r>
            <w:bookmarkEnd w:id="4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75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4191142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7 455 800</w:t>
            </w:r>
            <w:bookmarkEnd w:id="4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B1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191142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7 455 800</w:t>
            </w:r>
            <w:bookmarkEnd w:id="50"/>
          </w:p>
        </w:tc>
      </w:tr>
      <w:tr w:rsidR="00D75758" w:rsidRPr="00CB6E73" w14:paraId="16A9315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6C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191142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2.8. Благоустройство сквера имени Дмитрия Ивановича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Мальгина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, д.80п с. Байкалово</w:t>
            </w:r>
            <w:bookmarkEnd w:id="5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60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191142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4 211 200</w:t>
            </w:r>
            <w:bookmarkEnd w:id="5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7A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4191142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4 211 200</w:t>
            </w:r>
            <w:bookmarkEnd w:id="53"/>
          </w:p>
        </w:tc>
      </w:tr>
      <w:tr w:rsidR="00D75758" w:rsidRPr="00CB6E73" w14:paraId="2645A92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AE0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4191142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Модернизация систем и объектов наружного освещения населенных пунктов Байкаловского сельского поселения</w:t>
            </w:r>
            <w:bookmarkEnd w:id="5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3C5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4191142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4 741 000</w:t>
            </w:r>
            <w:bookmarkEnd w:id="5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1B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191142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4 485 500</w:t>
            </w:r>
            <w:bookmarkEnd w:id="56"/>
          </w:p>
        </w:tc>
      </w:tr>
      <w:tr w:rsidR="00D75758" w:rsidRPr="00CB6E73" w14:paraId="300D911C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2B5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4191142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2.10. Проведение работ по описанию местоположения границ территориальных зон 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  <w:bookmarkEnd w:id="5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3A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191142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832 300</w:t>
            </w:r>
            <w:bookmarkEnd w:id="58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FC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191143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780 884,41</w:t>
            </w:r>
            <w:bookmarkEnd w:id="59"/>
          </w:p>
        </w:tc>
      </w:tr>
      <w:tr w:rsidR="00D75758" w:rsidRPr="00CB6E73" w14:paraId="1B11323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DC6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191143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2.11. Организация и проведение профилактических мероприятий для молодежи и поддержки молодых людей, находящихся в трудной жизненной ситуации</w:t>
            </w:r>
            <w:bookmarkEnd w:id="6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D2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191143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bookmarkEnd w:id="61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BA2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191143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bookmarkEnd w:id="62"/>
          </w:p>
        </w:tc>
      </w:tr>
      <w:tr w:rsidR="00D75758" w:rsidRPr="00CB6E73" w14:paraId="6A3BF542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DCB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" w:name="_Toc41911434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Межбюджетные трансферты (за счет бюджета МО </w:t>
            </w:r>
            <w:proofErr w:type="spellStart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Байкаловский</w:t>
            </w:r>
            <w:proofErr w:type="spellEnd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район), в том числе:</w:t>
            </w:r>
            <w:bookmarkEnd w:id="6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CD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4" w:name="_Toc4191143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7 884 298</w:t>
            </w:r>
            <w:bookmarkEnd w:id="64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25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5" w:name="_Toc4191143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7 845 114,32</w:t>
            </w:r>
            <w:bookmarkEnd w:id="65"/>
          </w:p>
        </w:tc>
      </w:tr>
      <w:tr w:rsidR="00D75758" w:rsidRPr="00CB6E73" w14:paraId="52B84B90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183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4191143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3.1. Комплектование книжных фондов муниципальных библиотек</w:t>
            </w:r>
            <w:bookmarkEnd w:id="6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DB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191143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  <w:bookmarkEnd w:id="67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F5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191143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  <w:bookmarkEnd w:id="68"/>
          </w:p>
        </w:tc>
      </w:tr>
      <w:tr w:rsidR="00D75758" w:rsidRPr="00CB6E73" w14:paraId="4DA829F1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22D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191144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3.2. Укрепление автомобильной дороги по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с.Байкалово</w:t>
            </w:r>
            <w:bookmarkEnd w:id="69"/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A2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4191144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  <w:bookmarkEnd w:id="7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22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191144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  <w:bookmarkEnd w:id="71"/>
          </w:p>
        </w:tc>
      </w:tr>
      <w:tr w:rsidR="00D75758" w:rsidRPr="00CB6E73" w14:paraId="645C39C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68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191144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3.3. Возведение мемориального комплекса «Память» в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bookmarkEnd w:id="72"/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41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191144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454 379</w:t>
            </w:r>
            <w:bookmarkEnd w:id="73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7E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191144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454 378,66</w:t>
            </w:r>
            <w:bookmarkEnd w:id="74"/>
          </w:p>
        </w:tc>
      </w:tr>
      <w:tr w:rsidR="00D75758" w:rsidRPr="00CB6E73" w14:paraId="0CCC9542" w14:textId="77777777" w:rsidTr="001E785D">
        <w:trPr>
          <w:trHeight w:val="301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98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191144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3.4. Реконструкция сетей водоснабжения 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. Байкалово по ул.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и ул. Свердлова</w:t>
            </w:r>
            <w:bookmarkEnd w:id="7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4A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191144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2 984 995</w:t>
            </w:r>
            <w:bookmarkEnd w:id="76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C1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191144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2 984 995</w:t>
            </w:r>
            <w:bookmarkEnd w:id="77"/>
          </w:p>
        </w:tc>
      </w:tr>
      <w:tr w:rsidR="00D75758" w:rsidRPr="00CB6E73" w14:paraId="1DB3FD2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53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4191144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3.5. Организация и проведение праздников, конкурсов и фестивалей для населения</w:t>
            </w:r>
            <w:bookmarkEnd w:id="7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16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191145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  <w:bookmarkEnd w:id="7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AA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191145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  <w:bookmarkEnd w:id="80"/>
          </w:p>
        </w:tc>
      </w:tr>
      <w:tr w:rsidR="00D75758" w:rsidRPr="00CB6E73" w14:paraId="35470F3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48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191145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  <w:bookmarkEnd w:id="8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B6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191145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158 924</w:t>
            </w:r>
            <w:bookmarkEnd w:id="8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4E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4191145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119 740,66</w:t>
            </w:r>
            <w:bookmarkEnd w:id="83"/>
          </w:p>
        </w:tc>
      </w:tr>
      <w:tr w:rsidR="00D75758" w:rsidRPr="00CB6E73" w14:paraId="018D867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C13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4" w:name="_Toc4191145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4. Всего:</w:t>
            </w:r>
            <w:bookmarkEnd w:id="8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CE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5" w:name="_Toc4191145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116 515 298</w:t>
            </w:r>
            <w:bookmarkEnd w:id="8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B2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6" w:name="_Toc41911457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114 206 488,73</w:t>
            </w:r>
            <w:bookmarkEnd w:id="86"/>
          </w:p>
        </w:tc>
      </w:tr>
    </w:tbl>
    <w:p w14:paraId="42BF8377" w14:textId="77777777" w:rsidR="00D75758" w:rsidRDefault="00D75758" w:rsidP="00EB50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48233AF1" w14:textId="77777777" w:rsidR="006C799F" w:rsidRPr="009E14D7" w:rsidRDefault="006C799F" w:rsidP="009E14D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7" w:name="_Toc41911458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Расходы</w:t>
      </w:r>
      <w:bookmarkEnd w:id="87"/>
    </w:p>
    <w:p w14:paraId="0A991575" w14:textId="4CB04991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При уточненных бюджетных назначениях </w:t>
      </w:r>
      <w:r w:rsidRPr="008B6C6B">
        <w:rPr>
          <w:rFonts w:ascii="Times New Roman" w:eastAsia="Lucida Sans Unicode" w:hAnsi="Times New Roman" w:cs="Times New Roman"/>
          <w:b/>
          <w:sz w:val="28"/>
          <w:szCs w:val="28"/>
        </w:rPr>
        <w:t>149 489,5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 исполнение </w:t>
      </w:r>
      <w:r w:rsidRPr="0015517C">
        <w:rPr>
          <w:rFonts w:ascii="Times New Roman" w:eastAsia="Lucida Sans Unicode" w:hAnsi="Times New Roman" w:cs="Times New Roman"/>
          <w:b/>
          <w:sz w:val="28"/>
          <w:szCs w:val="28"/>
        </w:rPr>
        <w:t>расходной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части бюджета составило </w:t>
      </w:r>
      <w:r w:rsidRPr="008B6C6B">
        <w:rPr>
          <w:rFonts w:ascii="Times New Roman" w:eastAsia="Lucida Sans Unicode" w:hAnsi="Times New Roman" w:cs="Times New Roman"/>
          <w:b/>
          <w:sz w:val="28"/>
          <w:szCs w:val="28"/>
        </w:rPr>
        <w:t>146 783,5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руб., или 98,19%. </w:t>
      </w:r>
    </w:p>
    <w:p w14:paraId="73D058C9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Кассовое исполнение по разделам расходов бюджета Байкаловского сельского поселения за 2019 год сложилась следующим образом:</w:t>
      </w:r>
    </w:p>
    <w:p w14:paraId="1AEAFB34" w14:textId="2203207C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«Общегосударственные вопросы»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- 16 467,8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99,02% от годовых назначений;</w:t>
      </w:r>
    </w:p>
    <w:p w14:paraId="43B3A7D2" w14:textId="6D020298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«Национальная оборона»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- 492,5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100 % от годовых назначений;</w:t>
      </w:r>
    </w:p>
    <w:p w14:paraId="5E3A0A64" w14:textId="012A815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«Национальная безопасность и правоохранительная деятельность»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- 134,5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100% от годовых назначений;</w:t>
      </w:r>
    </w:p>
    <w:p w14:paraId="73AD75C4" w14:textId="56B0FE2F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«Национальная экономика»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- 35 705,5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96,05 % от годовых назначений;</w:t>
      </w:r>
    </w:p>
    <w:p w14:paraId="608BDF6E" w14:textId="5F143C85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«Жилищно-коммунальное хозяйство»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- 45 800,4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97,71% от годовых назначений;</w:t>
      </w:r>
    </w:p>
    <w:p w14:paraId="71076948" w14:textId="2662B1C1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 xml:space="preserve">«Образование»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- 250,0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100% от годовых назначений;</w:t>
      </w:r>
    </w:p>
    <w:p w14:paraId="445EE5B1" w14:textId="334A011F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«Культура, кинематография»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- 43 266,7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 или 100% от годовых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lastRenderedPageBreak/>
        <w:t>назначений;</w:t>
      </w:r>
    </w:p>
    <w:p w14:paraId="079E9EEE" w14:textId="3919CB18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«Социальная политика»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- 2 131,1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99,94% от годовых назначений;</w:t>
      </w:r>
    </w:p>
    <w:p w14:paraId="6B43CBF4" w14:textId="2D91207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«Физическая культура и спорт»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- 2 535,0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</w:t>
      </w:r>
      <w:r w:rsidR="008B6C6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или 100% от годовых назначений.</w:t>
      </w:r>
    </w:p>
    <w:p w14:paraId="22F43206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Структура расходов</w:t>
      </w:r>
      <w:r w:rsidRPr="0015517C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бюджета сориентирована на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жилищно-коммунальное хозяйство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и национальную экономику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(55,5 %),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социальные расходы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составили 32,8 %. Менее 1 процента занимают расходы на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обеспечение национальной безопасности и правоохранительной деятельности, национальную оборону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14:paraId="0D2FD6B1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 xml:space="preserve"> Общегосударственные нужды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в общем объёме составили 11,2 % расходов бюджета с увеличением против предыдущего года на 2,6 %. </w:t>
      </w:r>
    </w:p>
    <w:p w14:paraId="7F4BF4DA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highlight w:val="yellow"/>
        </w:rPr>
      </w:pPr>
    </w:p>
    <w:p w14:paraId="1FFD4403" w14:textId="5C65BA14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В 2019 году бюджет сельского поселения сформирован и исполнен в программном формате, на финансирование двух муниципальных программ с объемом уточненных бюджетных назначений 146 393,6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руб., направлено 143 688,9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руб., что составило 98,15%. </w:t>
      </w:r>
    </w:p>
    <w:p w14:paraId="5226E175" w14:textId="45A07D2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Фактический дефицит бюджета (превышение расходов над доходами) составил 104,0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 </w:t>
      </w:r>
    </w:p>
    <w:p w14:paraId="38A43273" w14:textId="77777777" w:rsidR="009E14D7" w:rsidRDefault="009E14D7" w:rsidP="009E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043AA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8" w:name="_Toc41911459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«Национальная безопасность и правоохранительная деятельность»</w:t>
      </w:r>
      <w:bookmarkEnd w:id="88"/>
    </w:p>
    <w:p w14:paraId="6CA09B16" w14:textId="304A43B9" w:rsidR="00F3403E" w:rsidRPr="0015517C" w:rsidRDefault="00F3403E" w:rsidP="008B6C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Бюджетные назначения на национальную безопасность и правоохранительную деятельность исполнены в сумме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уточненных бюджетных назначениях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100% . Удельный вес этих расходов в общем объёме составил 0,09%.</w:t>
      </w:r>
    </w:p>
    <w:p w14:paraId="686A7C06" w14:textId="7125ED73" w:rsidR="00F3403E" w:rsidRPr="0015517C" w:rsidRDefault="00F3403E" w:rsidP="009E14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D7">
        <w:rPr>
          <w:rFonts w:ascii="Times New Roman" w:hAnsi="Times New Roman" w:cs="Times New Roman"/>
          <w:i/>
          <w:sz w:val="28"/>
          <w:szCs w:val="28"/>
        </w:rPr>
        <w:t>«Обеспечение пожарной безопасности»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планируемых назначения</w:t>
      </w:r>
      <w:r w:rsidR="009E72E3">
        <w:rPr>
          <w:rFonts w:ascii="Times New Roman" w:hAnsi="Times New Roman" w:cs="Times New Roman"/>
          <w:sz w:val="28"/>
          <w:szCs w:val="28"/>
        </w:rPr>
        <w:t>х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освоение 100%. П</w:t>
      </w:r>
      <w:r w:rsidRPr="0015517C">
        <w:rPr>
          <w:rFonts w:ascii="Times New Roman" w:hAnsi="Times New Roman" w:cs="Times New Roman"/>
          <w:sz w:val="28"/>
          <w:szCs w:val="28"/>
        </w:rPr>
        <w:t>роизведены расходы в сумме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 xml:space="preserve">руб., </w:t>
      </w:r>
      <w:proofErr w:type="gramStart"/>
      <w:r w:rsidRPr="00155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517C">
        <w:rPr>
          <w:rFonts w:ascii="Times New Roman" w:hAnsi="Times New Roman" w:cs="Times New Roman"/>
          <w:sz w:val="28"/>
          <w:szCs w:val="28"/>
        </w:rPr>
        <w:t>:</w:t>
      </w:r>
    </w:p>
    <w:p w14:paraId="5824D4B6" w14:textId="5713531B" w:rsidR="00F3403E" w:rsidRPr="008B6C6B" w:rsidRDefault="00F3403E" w:rsidP="00D211B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C6B">
        <w:rPr>
          <w:rFonts w:ascii="Times New Roman" w:hAnsi="Times New Roman" w:cs="Times New Roman"/>
          <w:sz w:val="28"/>
          <w:szCs w:val="28"/>
        </w:rPr>
        <w:t>содержание и ремонт пожарных водоемов 20,4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hAnsi="Times New Roman" w:cs="Times New Roman"/>
          <w:sz w:val="28"/>
          <w:szCs w:val="28"/>
        </w:rPr>
        <w:t>руб.</w:t>
      </w:r>
    </w:p>
    <w:p w14:paraId="18011E7D" w14:textId="1B68163E" w:rsidR="00E203B3" w:rsidRPr="008B6C6B" w:rsidRDefault="00F3403E" w:rsidP="00D211B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C6B">
        <w:rPr>
          <w:rFonts w:ascii="Times New Roman" w:hAnsi="Times New Roman" w:cs="Times New Roman"/>
          <w:sz w:val="28"/>
          <w:szCs w:val="28"/>
        </w:rPr>
        <w:t>установку и обслуживание водозаборных колодцев в зимний период 114,1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hAnsi="Times New Roman" w:cs="Times New Roman"/>
          <w:sz w:val="28"/>
          <w:szCs w:val="28"/>
        </w:rPr>
        <w:t>руб.,</w:t>
      </w:r>
    </w:p>
    <w:p w14:paraId="7DFB691D" w14:textId="77777777" w:rsidR="00F85DC4" w:rsidRPr="0015517C" w:rsidRDefault="00F85DC4" w:rsidP="008B6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0FC7738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9" w:name="_Toc41911460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«Национальная экономика»</w:t>
      </w:r>
      <w:bookmarkEnd w:id="89"/>
    </w:p>
    <w:p w14:paraId="60767895" w14:textId="7CEBFB36" w:rsidR="00F3403E" w:rsidRPr="0015517C" w:rsidRDefault="00F3403E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В целом кассовые расходы на национальную экономику исполнены в сумме 35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705,5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назначениях 37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174,3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96,05 %. Удельный вес расходов в общем объёме составил 24,3%.</w:t>
      </w:r>
    </w:p>
    <w:p w14:paraId="6D2F16A6" w14:textId="25893288" w:rsidR="00F3403E" w:rsidRPr="0015517C" w:rsidRDefault="00F3403E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«Водное хозяйство»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составили 14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352,7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14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352,7 тыс</w:t>
      </w:r>
      <w:r w:rsidR="009E72E3">
        <w:rPr>
          <w:rFonts w:ascii="Times New Roman" w:hAnsi="Times New Roman" w:cs="Times New Roman"/>
          <w:sz w:val="28"/>
          <w:szCs w:val="28"/>
        </w:rPr>
        <w:t>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средства освоены на 100%:</w:t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4284CFE5" w14:textId="1B645EE1" w:rsid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 xml:space="preserve">выполнены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предпаводковые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и паводковые работы на гидротехнических сооружениях на сумму 179,3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руб.;</w:t>
      </w:r>
    </w:p>
    <w:p w14:paraId="7C286C1D" w14:textId="74989E8C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страхование гражданской ответственности за причинение вреда в результате аварии на опасном объекте (плотина и дамба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72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72E3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>) на сумму 58,0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</w:t>
      </w:r>
      <w:r w:rsidR="009E72E3" w:rsidRPr="009E72E3">
        <w:rPr>
          <w:rFonts w:ascii="Times New Roman" w:hAnsi="Times New Roman" w:cs="Times New Roman"/>
          <w:sz w:val="28"/>
          <w:szCs w:val="28"/>
        </w:rPr>
        <w:t>;</w:t>
      </w:r>
      <w:r w:rsidRPr="009E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89244" w14:textId="1E0765A2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 xml:space="preserve">проведены исследования воды из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E72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72E3">
        <w:rPr>
          <w:rFonts w:ascii="Times New Roman" w:hAnsi="Times New Roman" w:cs="Times New Roman"/>
          <w:sz w:val="28"/>
          <w:szCs w:val="28"/>
        </w:rPr>
        <w:t>арабайка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на сумму 3,4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</w:t>
      </w:r>
      <w:r w:rsidR="009E72E3" w:rsidRPr="009E72E3">
        <w:rPr>
          <w:rFonts w:ascii="Times New Roman" w:hAnsi="Times New Roman" w:cs="Times New Roman"/>
          <w:sz w:val="28"/>
          <w:szCs w:val="28"/>
        </w:rPr>
        <w:t>;</w:t>
      </w:r>
    </w:p>
    <w:p w14:paraId="6AA00CBF" w14:textId="77777777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Пелевинского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гидроузла на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E72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72E3"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д.Пелевина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 xml:space="preserve"> на сумму 14</w:t>
      </w:r>
      <w:r w:rsidR="009E72E3" w:rsidRP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 xml:space="preserve">112,0 </w:t>
      </w:r>
      <w:proofErr w:type="spellStart"/>
      <w:r w:rsidRPr="009E72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E72E3">
        <w:rPr>
          <w:rFonts w:ascii="Times New Roman" w:hAnsi="Times New Roman" w:cs="Times New Roman"/>
          <w:sz w:val="28"/>
          <w:szCs w:val="28"/>
        </w:rPr>
        <w:t>.</w:t>
      </w:r>
    </w:p>
    <w:p w14:paraId="1915F79F" w14:textId="5DFFCDC4" w:rsidR="00E909B8" w:rsidRPr="0015517C" w:rsidRDefault="00E909B8" w:rsidP="009E72E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«Транспорт»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2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2</w:t>
      </w:r>
      <w:r w:rsidR="009E72E3">
        <w:rPr>
          <w:rFonts w:ascii="Times New Roman" w:hAnsi="Times New Roman" w:cs="Times New Roman"/>
          <w:sz w:val="28"/>
          <w:szCs w:val="28"/>
        </w:rPr>
        <w:t xml:space="preserve"> 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или на 100%:</w:t>
      </w:r>
    </w:p>
    <w:p w14:paraId="7AC94861" w14:textId="3985BD48" w:rsidR="00E909B8" w:rsidRDefault="00E909B8" w:rsidP="00D211BD">
      <w:pPr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предоставлена субсидия автопредприятию ООО «Экспресс» на возмещение затрат при осуществлении внутрирайонных пассажирских перевозок в сумме 2158,6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42D182CE" w14:textId="77777777" w:rsidR="001E785D" w:rsidRPr="009E72E3" w:rsidRDefault="001E785D" w:rsidP="001E785D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7A93DF6A" w14:textId="5EB6821C" w:rsidR="00E909B8" w:rsidRPr="0015517C" w:rsidRDefault="00E909B8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17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512,7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9E72E3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18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930,1</w:t>
      </w:r>
      <w:r w:rsidR="009E72E3">
        <w:rPr>
          <w:rFonts w:ascii="Times New Roman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или 92,5%:</w:t>
      </w:r>
      <w:r w:rsidRPr="001551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EE9C2" w14:textId="1AAA4C3C" w:rsidR="00E909B8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 xml:space="preserve">исполнены расходы на устройство щебеночного покрытия в </w:t>
      </w:r>
      <w:proofErr w:type="spellStart"/>
      <w:r w:rsidRPr="001F78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78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7831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1F78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F7831">
        <w:rPr>
          <w:rFonts w:ascii="Times New Roman" w:hAnsi="Times New Roman" w:cs="Times New Roman"/>
          <w:sz w:val="28"/>
          <w:szCs w:val="28"/>
        </w:rPr>
        <w:t>ул.Уральская</w:t>
      </w:r>
      <w:proofErr w:type="spellEnd"/>
      <w:r w:rsidRPr="001F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831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1F7831">
        <w:rPr>
          <w:rFonts w:ascii="Times New Roman" w:hAnsi="Times New Roman" w:cs="Times New Roman"/>
          <w:sz w:val="28"/>
          <w:szCs w:val="28"/>
        </w:rPr>
        <w:t xml:space="preserve"> на сумму 10</w:t>
      </w:r>
      <w:r w:rsidR="009E72E3"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359,7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21A57CBE" w14:textId="123B4808" w:rsidR="00E909B8" w:rsidRPr="001F7831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осуществлены расходы на ямочный ремонт асфальтобетонного покрытия в сумме 680,5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руб.;</w:t>
      </w:r>
    </w:p>
    <w:p w14:paraId="64AF3CFE" w14:textId="07471128" w:rsidR="001F7831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проведены работы по водоотведению на сумму 24,7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</w:t>
      </w:r>
      <w:r w:rsidR="001F7831" w:rsidRPr="001F7831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1F7831" w:rsidRPr="001F783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7831" w:rsidRPr="001F783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F7831" w:rsidRPr="001F7831">
        <w:rPr>
          <w:rFonts w:ascii="Times New Roman" w:hAnsi="Times New Roman" w:cs="Times New Roman"/>
          <w:sz w:val="28"/>
          <w:szCs w:val="28"/>
        </w:rPr>
        <w:t>аламы</w:t>
      </w:r>
      <w:proofErr w:type="spellEnd"/>
      <w:r w:rsidR="001F7831" w:rsidRPr="001F7831">
        <w:rPr>
          <w:rFonts w:ascii="Times New Roman" w:hAnsi="Times New Roman" w:cs="Times New Roman"/>
          <w:sz w:val="28"/>
          <w:szCs w:val="28"/>
        </w:rPr>
        <w:t>)</w:t>
      </w:r>
      <w:r w:rsidRPr="001F7831">
        <w:rPr>
          <w:rFonts w:ascii="Times New Roman" w:hAnsi="Times New Roman" w:cs="Times New Roman"/>
          <w:sz w:val="28"/>
          <w:szCs w:val="28"/>
        </w:rPr>
        <w:t>;</w:t>
      </w:r>
    </w:p>
    <w:p w14:paraId="31C3D06A" w14:textId="4C69F27D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П</w:t>
      </w:r>
      <w:r w:rsidR="00E909B8" w:rsidRPr="001F7831">
        <w:rPr>
          <w:rFonts w:ascii="Times New Roman" w:hAnsi="Times New Roman" w:cs="Times New Roman"/>
          <w:sz w:val="28"/>
          <w:szCs w:val="28"/>
        </w:rPr>
        <w:t>роизведены расходы на сумму 6</w:t>
      </w:r>
      <w:r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>150,8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 xml:space="preserve">руб., из них </w:t>
      </w:r>
      <w:proofErr w:type="gramStart"/>
      <w:r w:rsidR="00E909B8" w:rsidRPr="001F78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09B8" w:rsidRPr="001F7831">
        <w:rPr>
          <w:rFonts w:ascii="Times New Roman" w:hAnsi="Times New Roman" w:cs="Times New Roman"/>
          <w:sz w:val="28"/>
          <w:szCs w:val="28"/>
        </w:rPr>
        <w:t>:</w:t>
      </w:r>
    </w:p>
    <w:p w14:paraId="401F3AD0" w14:textId="785CD587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содержание автодорог общего пользования местного значения, площадей и прилегающих территорий в зимний и летний период 5</w:t>
      </w:r>
      <w:r w:rsidR="001F7831"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609,4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09202245" w14:textId="17887FC7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содержание светофоров 199,0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руб.;</w:t>
      </w:r>
    </w:p>
    <w:p w14:paraId="30CF6957" w14:textId="6A9AAB04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831">
        <w:rPr>
          <w:rFonts w:ascii="Times New Roman" w:hAnsi="Times New Roman" w:cs="Times New Roman"/>
          <w:sz w:val="28"/>
          <w:szCs w:val="28"/>
        </w:rPr>
        <w:t>грейдир</w:t>
      </w:r>
      <w:r w:rsidR="001F7831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1F7831">
        <w:rPr>
          <w:rFonts w:ascii="Times New Roman" w:hAnsi="Times New Roman" w:cs="Times New Roman"/>
          <w:sz w:val="28"/>
          <w:szCs w:val="28"/>
        </w:rPr>
        <w:t xml:space="preserve"> автодорог 342,4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1F7831">
        <w:rPr>
          <w:rFonts w:ascii="Times New Roman" w:hAnsi="Times New Roman" w:cs="Times New Roman"/>
          <w:sz w:val="28"/>
          <w:szCs w:val="28"/>
        </w:rPr>
        <w:t>руб.</w:t>
      </w:r>
    </w:p>
    <w:p w14:paraId="2008F1E5" w14:textId="4A9F9B5C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И</w:t>
      </w:r>
      <w:r w:rsidR="00E909B8" w:rsidRPr="001F7831">
        <w:rPr>
          <w:rFonts w:ascii="Times New Roman" w:hAnsi="Times New Roman" w:cs="Times New Roman"/>
          <w:sz w:val="28"/>
          <w:szCs w:val="28"/>
        </w:rPr>
        <w:t xml:space="preserve">сполнены расходы бюджета по содержанию автодорог общего пользования межмуниципального </w:t>
      </w:r>
      <w:r w:rsidRPr="001F7831">
        <w:rPr>
          <w:rFonts w:ascii="Times New Roman" w:hAnsi="Times New Roman" w:cs="Times New Roman"/>
          <w:sz w:val="28"/>
          <w:szCs w:val="28"/>
        </w:rPr>
        <w:t>значения в сумме 119,7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</w:t>
      </w:r>
    </w:p>
    <w:p w14:paraId="12349604" w14:textId="6817E944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О</w:t>
      </w:r>
      <w:r w:rsidR="00E909B8" w:rsidRPr="001F7831">
        <w:rPr>
          <w:rFonts w:ascii="Times New Roman" w:hAnsi="Times New Roman" w:cs="Times New Roman"/>
          <w:sz w:val="28"/>
          <w:szCs w:val="28"/>
        </w:rPr>
        <w:t>плачен земельный налог за участок, находящийся под дворовой территорией, на сумму 177,3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>руб.</w:t>
      </w:r>
    </w:p>
    <w:p w14:paraId="066BD74C" w14:textId="595CB6A7" w:rsidR="00E909B8" w:rsidRPr="0015517C" w:rsidRDefault="00E909B8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экономики»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681,5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бюджетных назначениях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732,9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 xml:space="preserve">руб., или на 97,0%. </w:t>
      </w:r>
    </w:p>
    <w:p w14:paraId="722F28CB" w14:textId="54D7F7FD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 на сумму 22,4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руб., оформлено 3 межевых плана;</w:t>
      </w:r>
    </w:p>
    <w:p w14:paraId="163CD7B4" w14:textId="7C517E25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lastRenderedPageBreak/>
        <w:t>оформлен 1 технический план сооружения 17,2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372BD3DB" w14:textId="5D615E74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определена рыночная стоимость годового размера арендной платы 3 сооружений (помещений) на сумму 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руб.;</w:t>
      </w:r>
    </w:p>
    <w:p w14:paraId="276B4CA1" w14:textId="7B7182A5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определена рыночная стоимость здания 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</w:p>
    <w:p w14:paraId="5A678EAF" w14:textId="71ACEA47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проведены работы по описанию местоположения и постановке на кадастровый учет границ территориальных зон и населенных пунктов в сумме 1</w:t>
      </w:r>
      <w:r w:rsidR="00345A82" w:rsidRP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604,9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  </w:t>
      </w:r>
    </w:p>
    <w:p w14:paraId="51D9B361" w14:textId="4CADF378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</w:t>
      </w:r>
      <w:proofErr w:type="spellStart"/>
      <w:r w:rsidRPr="00345A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5A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5A82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345A82">
        <w:rPr>
          <w:rFonts w:ascii="Times New Roman" w:hAnsi="Times New Roman" w:cs="Times New Roman"/>
          <w:sz w:val="28"/>
          <w:szCs w:val="28"/>
        </w:rPr>
        <w:t>, в сумме 21,0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0E78D690" w14:textId="77777777" w:rsidR="00345A82" w:rsidRDefault="00345A82" w:rsidP="008B6C6B">
      <w:pPr>
        <w:pStyle w:val="a4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C05A3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41911461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«Жилищно-коммунальное хозяйство»</w:t>
      </w:r>
      <w:bookmarkEnd w:id="90"/>
    </w:p>
    <w:p w14:paraId="4A012850" w14:textId="77CF95A6" w:rsidR="00E909B8" w:rsidRPr="0015517C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Кассовые расходы на жилищно-коммунальное хозяйство исполнены в сумме 45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800,4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при назначениях в сумме 46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873,7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на 97,7%.</w:t>
      </w:r>
    </w:p>
    <w:p w14:paraId="297466B2" w14:textId="77777777" w:rsidR="00E909B8" w:rsidRPr="0015517C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31,2%. </w:t>
      </w:r>
    </w:p>
    <w:p w14:paraId="71948823" w14:textId="11A49211" w:rsidR="00345A82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составили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092,4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501,6 или 72,75 %.</w:t>
      </w:r>
    </w:p>
    <w:p w14:paraId="6A379FDF" w14:textId="71845BC8" w:rsidR="00E909B8" w:rsidRPr="0015517C" w:rsidRDefault="00E909B8" w:rsidP="00D211BD">
      <w:pPr>
        <w:pStyle w:val="a4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произведены расходы по оплате отопления, электроэнергии и содержанию муниципального жилищного фонда, не переданного на условиях найма, в сумме 6,4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;</w:t>
      </w:r>
    </w:p>
    <w:p w14:paraId="72FD2346" w14:textId="7DC1FE0A" w:rsidR="00E909B8" w:rsidRPr="0015517C" w:rsidRDefault="00E909B8" w:rsidP="00D211BD">
      <w:pPr>
        <w:pStyle w:val="a4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 в сумме 684,3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Исполнение составило 62,6% по причине недостаточности средств на проведение капитального ремонта жилого дома в полном объеме</w:t>
      </w:r>
      <w:r w:rsidR="00345A82">
        <w:rPr>
          <w:rFonts w:ascii="Times New Roman" w:hAnsi="Times New Roman" w:cs="Times New Roman"/>
          <w:sz w:val="28"/>
          <w:szCs w:val="28"/>
        </w:rPr>
        <w:t xml:space="preserve"> в соответствии со сметой работ;</w:t>
      </w:r>
    </w:p>
    <w:p w14:paraId="743F1888" w14:textId="163BC58A" w:rsidR="00345A82" w:rsidRDefault="00E909B8" w:rsidP="00D211BD">
      <w:pPr>
        <w:pStyle w:val="a4"/>
        <w:numPr>
          <w:ilvl w:val="2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уплачены ежемесячные взносы в фонд капитального ремонта общего имущества в многоквартирных домах на счет регионального оператора в сумме 389,7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;</w:t>
      </w:r>
    </w:p>
    <w:p w14:paraId="339D0D06" w14:textId="0E15F502" w:rsidR="00E909B8" w:rsidRPr="00345A82" w:rsidRDefault="00E909B8" w:rsidP="00D211BD">
      <w:pPr>
        <w:pStyle w:val="a4"/>
        <w:numPr>
          <w:ilvl w:val="2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 xml:space="preserve">осуществлены расходы </w:t>
      </w:r>
      <w:r w:rsidR="00345A82" w:rsidRPr="00345A82">
        <w:rPr>
          <w:rFonts w:ascii="Times New Roman" w:hAnsi="Times New Roman" w:cs="Times New Roman"/>
          <w:sz w:val="28"/>
          <w:szCs w:val="28"/>
        </w:rPr>
        <w:t xml:space="preserve">на </w:t>
      </w:r>
      <w:r w:rsidRPr="00345A82">
        <w:rPr>
          <w:rFonts w:ascii="Times New Roman" w:hAnsi="Times New Roman" w:cs="Times New Roman"/>
          <w:sz w:val="28"/>
          <w:szCs w:val="28"/>
        </w:rPr>
        <w:t>оплату технического заключения по обследованию состояния строительных конструкций жилых домов на сумму 12,0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</w:p>
    <w:p w14:paraId="2B095D26" w14:textId="77777777" w:rsidR="00E203B3" w:rsidRPr="0015517C" w:rsidRDefault="00E203B3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47369A" w14:textId="705E71DB" w:rsidR="00E909B8" w:rsidRPr="0015517C" w:rsidRDefault="00E203B3" w:rsidP="008B6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ab/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составило 25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252,5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руб., при </w:t>
      </w:r>
      <w:proofErr w:type="gramStart"/>
      <w:r w:rsidR="00E909B8" w:rsidRPr="0015517C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E909B8" w:rsidRPr="0015517C">
        <w:rPr>
          <w:rFonts w:ascii="Times New Roman" w:hAnsi="Times New Roman" w:cs="Times New Roman"/>
          <w:sz w:val="28"/>
          <w:szCs w:val="28"/>
        </w:rPr>
        <w:t xml:space="preserve"> назначения 25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252,5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 или 100%.</w:t>
      </w:r>
    </w:p>
    <w:p w14:paraId="44066379" w14:textId="7242DF35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t>оплачен земельный налог на участки под тепловыми пунктами в сумме 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  <w:r w:rsidR="00681F0E" w:rsidRPr="00681F0E">
        <w:rPr>
          <w:rFonts w:ascii="Times New Roman" w:hAnsi="Times New Roman" w:cs="Times New Roman"/>
          <w:sz w:val="28"/>
          <w:szCs w:val="28"/>
        </w:rPr>
        <w:t>;</w:t>
      </w:r>
    </w:p>
    <w:p w14:paraId="4422F545" w14:textId="0A79EFD0" w:rsidR="00681F0E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сетей теплоснабжения</w:t>
      </w:r>
      <w:r w:rsidR="0083404C" w:rsidRPr="00875EA4">
        <w:rPr>
          <w:rFonts w:ascii="Times New Roman" w:hAnsi="Times New Roman" w:cs="Times New Roman"/>
          <w:sz w:val="28"/>
          <w:szCs w:val="28"/>
        </w:rPr>
        <w:t xml:space="preserve"> из современных материалов в ППУ изоляции</w:t>
      </w:r>
      <w:r w:rsidRPr="00875E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E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5E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5EA4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="0083404C" w:rsidRPr="00875EA4">
        <w:rPr>
          <w:rFonts w:ascii="Times New Roman" w:hAnsi="Times New Roman" w:cs="Times New Roman"/>
          <w:sz w:val="28"/>
          <w:szCs w:val="28"/>
        </w:rPr>
        <w:t>,</w:t>
      </w:r>
      <w:r w:rsidRPr="00875EA4">
        <w:rPr>
          <w:rFonts w:ascii="Times New Roman" w:hAnsi="Times New Roman" w:cs="Times New Roman"/>
          <w:sz w:val="28"/>
          <w:szCs w:val="28"/>
        </w:rPr>
        <w:t xml:space="preserve"> на сумму 14 065,5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681F0E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0C282984" w14:textId="02F1C646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проектно-сметная документация на реконструкцию сетей теплоснабжения от котельной №1 по </w:t>
      </w:r>
      <w:proofErr w:type="spellStart"/>
      <w:r w:rsidRPr="00875EA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75E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EA4">
        <w:rPr>
          <w:rFonts w:ascii="Times New Roman" w:hAnsi="Times New Roman" w:cs="Times New Roman"/>
          <w:sz w:val="28"/>
          <w:szCs w:val="28"/>
        </w:rPr>
        <w:t>лубной</w:t>
      </w:r>
      <w:proofErr w:type="spellEnd"/>
      <w:r w:rsidRPr="00875EA4">
        <w:rPr>
          <w:rFonts w:ascii="Times New Roman" w:hAnsi="Times New Roman" w:cs="Times New Roman"/>
          <w:sz w:val="28"/>
          <w:szCs w:val="28"/>
        </w:rPr>
        <w:t xml:space="preserve"> на сумму 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681F0E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7BCD716F" w14:textId="10501864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исполнены расходы на устройство водопровода в сумме 66,6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 Построено 85 м водопровода.</w:t>
      </w:r>
    </w:p>
    <w:p w14:paraId="1385B047" w14:textId="6BC46734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 xml:space="preserve">проведены работы по капитальному ремонту водопровода по </w:t>
      </w:r>
      <w:proofErr w:type="spellStart"/>
      <w:r w:rsidRPr="00875EA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75E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5EA4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Pr="00875E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EA4">
        <w:rPr>
          <w:rFonts w:ascii="Times New Roman" w:hAnsi="Times New Roman" w:cs="Times New Roman"/>
          <w:sz w:val="28"/>
          <w:szCs w:val="28"/>
        </w:rPr>
        <w:t>с.Ляпуново</w:t>
      </w:r>
      <w:proofErr w:type="spellEnd"/>
      <w:r w:rsidRP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15517C" w:rsidRPr="00875EA4">
        <w:rPr>
          <w:rFonts w:ascii="Times New Roman" w:hAnsi="Times New Roman" w:cs="Times New Roman"/>
          <w:sz w:val="28"/>
          <w:szCs w:val="28"/>
        </w:rPr>
        <w:t>–</w:t>
      </w:r>
      <w:r w:rsidR="0083404C" w:rsidRP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на сумму 348,6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Pr="00875EA4">
        <w:rPr>
          <w:rFonts w:ascii="Times New Roman" w:hAnsi="Times New Roman" w:cs="Times New Roman"/>
          <w:sz w:val="28"/>
          <w:szCs w:val="28"/>
        </w:rPr>
        <w:tab/>
      </w:r>
    </w:p>
    <w:p w14:paraId="0AC85E80" w14:textId="68B8338B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t xml:space="preserve">проведена реконструкция сетей водоснабжения по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81F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1F0E">
        <w:rPr>
          <w:rFonts w:ascii="Times New Roman" w:hAnsi="Times New Roman" w:cs="Times New Roman"/>
          <w:sz w:val="28"/>
          <w:szCs w:val="28"/>
        </w:rPr>
        <w:t>альгина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="0015517C" w:rsidRPr="00681F0E">
        <w:rPr>
          <w:rFonts w:ascii="Times New Roman" w:hAnsi="Times New Roman" w:cs="Times New Roman"/>
          <w:sz w:val="28"/>
          <w:szCs w:val="28"/>
        </w:rPr>
        <w:t>, протяжённость – 1</w:t>
      </w:r>
      <w:r w:rsidR="00681F0E" w:rsidRP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15517C" w:rsidRPr="00681F0E">
        <w:rPr>
          <w:rFonts w:ascii="Times New Roman" w:hAnsi="Times New Roman" w:cs="Times New Roman"/>
          <w:sz w:val="28"/>
          <w:szCs w:val="28"/>
        </w:rPr>
        <w:t>250 м,</w:t>
      </w:r>
      <w:r w:rsidRPr="00681F0E">
        <w:rPr>
          <w:rFonts w:ascii="Times New Roman" w:hAnsi="Times New Roman" w:cs="Times New Roman"/>
          <w:sz w:val="28"/>
          <w:szCs w:val="28"/>
        </w:rPr>
        <w:t xml:space="preserve"> на сумму 2 986,0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</w:p>
    <w:p w14:paraId="43DE0BA6" w14:textId="7D9E4CDC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t xml:space="preserve">начато строительство газопровода по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81F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81F0E">
        <w:rPr>
          <w:rFonts w:ascii="Times New Roman" w:hAnsi="Times New Roman" w:cs="Times New Roman"/>
          <w:sz w:val="28"/>
          <w:szCs w:val="28"/>
        </w:rPr>
        <w:t>ехническая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ул.Цельева</w:t>
      </w:r>
      <w:proofErr w:type="spellEnd"/>
      <w:r w:rsidRPr="0068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F0E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="00681F0E" w:rsidRPr="00681F0E">
        <w:rPr>
          <w:rFonts w:ascii="Times New Roman" w:hAnsi="Times New Roman" w:cs="Times New Roman"/>
          <w:sz w:val="28"/>
          <w:szCs w:val="28"/>
        </w:rPr>
        <w:t>,</w:t>
      </w:r>
      <w:r w:rsidRPr="00681F0E">
        <w:rPr>
          <w:rFonts w:ascii="Times New Roman" w:hAnsi="Times New Roman" w:cs="Times New Roman"/>
          <w:sz w:val="28"/>
          <w:szCs w:val="28"/>
        </w:rPr>
        <w:t xml:space="preserve"> на сумму 7 686,4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  <w:r w:rsidR="00681F0E" w:rsidRPr="00681F0E">
        <w:rPr>
          <w:rFonts w:ascii="Times New Roman" w:hAnsi="Times New Roman" w:cs="Times New Roman"/>
          <w:sz w:val="28"/>
          <w:szCs w:val="28"/>
        </w:rPr>
        <w:t xml:space="preserve"> Контракт двухгодичный на сумму 17 919 298 руб., из них средства местного бюджета</w:t>
      </w:r>
      <w:r w:rsidRP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681F0E" w:rsidRPr="00681F0E">
        <w:rPr>
          <w:rFonts w:ascii="Times New Roman" w:hAnsi="Times New Roman" w:cs="Times New Roman"/>
          <w:sz w:val="28"/>
          <w:szCs w:val="28"/>
        </w:rPr>
        <w:t>537 587 руб.</w:t>
      </w:r>
    </w:p>
    <w:p w14:paraId="7C0CA6CD" w14:textId="7777777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680D6C" w14:textId="7FF4CD10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b/>
          <w:sz w:val="28"/>
          <w:szCs w:val="28"/>
        </w:rPr>
        <w:t xml:space="preserve"> «Благоустройство»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исполнены в сумме 18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932,5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назначениях 19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596,6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96,6 %.</w:t>
      </w:r>
    </w:p>
    <w:p w14:paraId="0ED7A0F5" w14:textId="6D6BD5F2" w:rsidR="00D60F82" w:rsidRDefault="00E909B8" w:rsidP="00D211BD">
      <w:pPr>
        <w:pStyle w:val="a4"/>
        <w:numPr>
          <w:ilvl w:val="1"/>
          <w:numId w:val="1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уплачен земельный налог за участки, находящиеся под кладбищами, в сумме 500,1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  <w:r w:rsidR="00D60F82" w:rsidRPr="00D60F82">
        <w:rPr>
          <w:rFonts w:ascii="Times New Roman" w:hAnsi="Times New Roman" w:cs="Times New Roman"/>
          <w:sz w:val="28"/>
          <w:szCs w:val="28"/>
        </w:rPr>
        <w:t>;</w:t>
      </w:r>
    </w:p>
    <w:p w14:paraId="01469DBE" w14:textId="5CFB9DEC" w:rsidR="00E909B8" w:rsidRPr="00D60F82" w:rsidRDefault="00E909B8" w:rsidP="00D211BD">
      <w:pPr>
        <w:pStyle w:val="a4"/>
        <w:numPr>
          <w:ilvl w:val="1"/>
          <w:numId w:val="1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 xml:space="preserve">проведено технологическое присоединение освещения сквера </w:t>
      </w:r>
      <w:proofErr w:type="spellStart"/>
      <w:r w:rsidRPr="00D60F82">
        <w:rPr>
          <w:rFonts w:ascii="Times New Roman" w:hAnsi="Times New Roman" w:cs="Times New Roman"/>
          <w:sz w:val="28"/>
          <w:szCs w:val="28"/>
        </w:rPr>
        <w:t>им.Д.И.Мальгина</w:t>
      </w:r>
      <w:proofErr w:type="spellEnd"/>
      <w:r w:rsidRPr="00D60F82">
        <w:rPr>
          <w:rFonts w:ascii="Times New Roman" w:hAnsi="Times New Roman" w:cs="Times New Roman"/>
          <w:sz w:val="28"/>
          <w:szCs w:val="28"/>
        </w:rPr>
        <w:t xml:space="preserve"> к сетям электроснабжения на сумму 2,1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</w:p>
    <w:p w14:paraId="0D1E211F" w14:textId="3BE64E10" w:rsidR="00E909B8" w:rsidRPr="00875EA4" w:rsidRDefault="00E909B8" w:rsidP="00D211BD">
      <w:pPr>
        <w:pStyle w:val="a4"/>
        <w:numPr>
          <w:ilvl w:val="0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 xml:space="preserve">проведена модернизация систем и объектов наружного </w:t>
      </w:r>
      <w:proofErr w:type="gramStart"/>
      <w:r w:rsidRPr="00875EA4">
        <w:rPr>
          <w:rFonts w:ascii="Times New Roman" w:hAnsi="Times New Roman" w:cs="Times New Roman"/>
          <w:sz w:val="28"/>
          <w:szCs w:val="28"/>
        </w:rPr>
        <w:t>освещения</w:t>
      </w:r>
      <w:proofErr w:type="gramEnd"/>
      <w:r w:rsidRPr="00875EA4">
        <w:rPr>
          <w:rFonts w:ascii="Times New Roman" w:hAnsi="Times New Roman" w:cs="Times New Roman"/>
          <w:sz w:val="28"/>
          <w:szCs w:val="28"/>
        </w:rPr>
        <w:t xml:space="preserve"> населенных пунктов (замена светильников на светодиодные)</w:t>
      </w:r>
      <w:r w:rsidR="00157820" w:rsidRPr="00875EA4">
        <w:rPr>
          <w:rFonts w:ascii="Times New Roman" w:hAnsi="Times New Roman" w:cs="Times New Roman"/>
          <w:sz w:val="28"/>
          <w:szCs w:val="28"/>
        </w:rPr>
        <w:t>, 574 светильника и 8 щитов учёта,</w:t>
      </w:r>
      <w:r w:rsidRPr="00875EA4">
        <w:rPr>
          <w:rFonts w:ascii="Times New Roman" w:hAnsi="Times New Roman" w:cs="Times New Roman"/>
          <w:sz w:val="28"/>
          <w:szCs w:val="28"/>
        </w:rPr>
        <w:t xml:space="preserve"> на сумму 4 633,0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D60F82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57E96459" w14:textId="0D4D81CD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 xml:space="preserve">оплату уличного освещения населённых пунктов </w:t>
      </w:r>
      <w:r w:rsidR="00D60F82" w:rsidRPr="00875EA4">
        <w:rPr>
          <w:rFonts w:ascii="Times New Roman" w:hAnsi="Times New Roman" w:cs="Times New Roman"/>
          <w:sz w:val="28"/>
          <w:szCs w:val="28"/>
        </w:rPr>
        <w:t xml:space="preserve">8 </w:t>
      </w:r>
      <w:r w:rsidR="00D60F82">
        <w:rPr>
          <w:rFonts w:ascii="Times New Roman" w:hAnsi="Times New Roman" w:cs="Times New Roman"/>
          <w:sz w:val="28"/>
          <w:szCs w:val="28"/>
        </w:rPr>
        <w:t>460,5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60F82">
        <w:rPr>
          <w:rFonts w:ascii="Times New Roman" w:hAnsi="Times New Roman" w:cs="Times New Roman"/>
          <w:sz w:val="28"/>
          <w:szCs w:val="28"/>
        </w:rPr>
        <w:t>руб.;</w:t>
      </w:r>
    </w:p>
    <w:p w14:paraId="2FBB979E" w14:textId="52F0BAF8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техническое обслуживание сетей ул</w:t>
      </w:r>
      <w:r w:rsidR="00D60F82">
        <w:rPr>
          <w:rFonts w:ascii="Times New Roman" w:hAnsi="Times New Roman" w:cs="Times New Roman"/>
          <w:sz w:val="28"/>
          <w:szCs w:val="28"/>
        </w:rPr>
        <w:t>ичного освещения 104,6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60F82">
        <w:rPr>
          <w:rFonts w:ascii="Times New Roman" w:hAnsi="Times New Roman" w:cs="Times New Roman"/>
          <w:sz w:val="28"/>
          <w:szCs w:val="28"/>
        </w:rPr>
        <w:t>руб.;</w:t>
      </w:r>
      <w:r w:rsidRPr="00155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44C22" w14:textId="71793B9C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7C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</w:t>
      </w:r>
      <w:r w:rsidR="00D60F82">
        <w:rPr>
          <w:rFonts w:ascii="Times New Roman" w:hAnsi="Times New Roman" w:cs="Times New Roman"/>
          <w:sz w:val="28"/>
          <w:szCs w:val="28"/>
        </w:rPr>
        <w:t xml:space="preserve"> -</w:t>
      </w:r>
      <w:r w:rsidRPr="0015517C">
        <w:rPr>
          <w:rFonts w:ascii="Times New Roman" w:hAnsi="Times New Roman" w:cs="Times New Roman"/>
          <w:sz w:val="28"/>
          <w:szCs w:val="28"/>
        </w:rPr>
        <w:t xml:space="preserve">  60,0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1D995FD" w14:textId="78419A20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осуществлены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260,0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135BB207" w14:textId="07C2BC42" w:rsidR="00E909B8" w:rsidRPr="0015517C" w:rsidRDefault="00D60F82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противоклещевая обработка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общего пользования,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9B8" w:rsidRPr="0015517C">
        <w:rPr>
          <w:rFonts w:ascii="Times New Roman" w:hAnsi="Times New Roman" w:cs="Times New Roman"/>
          <w:sz w:val="28"/>
          <w:szCs w:val="28"/>
        </w:rPr>
        <w:t>73,0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</w:t>
      </w:r>
    </w:p>
    <w:p w14:paraId="3FC962FA" w14:textId="54BCE28D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высадка саженцев цветов </w:t>
      </w:r>
      <w:r w:rsidR="00D60F82">
        <w:rPr>
          <w:rFonts w:ascii="Times New Roman" w:hAnsi="Times New Roman" w:cs="Times New Roman"/>
          <w:sz w:val="28"/>
          <w:szCs w:val="28"/>
        </w:rPr>
        <w:t xml:space="preserve">- </w:t>
      </w:r>
      <w:r w:rsidRPr="0015517C">
        <w:rPr>
          <w:rFonts w:ascii="Times New Roman" w:hAnsi="Times New Roman" w:cs="Times New Roman"/>
          <w:sz w:val="28"/>
          <w:szCs w:val="28"/>
        </w:rPr>
        <w:t>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2BE6F6A6" w14:textId="6D4C2C5D" w:rsidR="00D60F82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 xml:space="preserve">осуществлено благоустройство сквера </w:t>
      </w:r>
      <w:proofErr w:type="spellStart"/>
      <w:r w:rsidRPr="00D60F82">
        <w:rPr>
          <w:rFonts w:ascii="Times New Roman" w:hAnsi="Times New Roman" w:cs="Times New Roman"/>
          <w:sz w:val="28"/>
          <w:szCs w:val="28"/>
        </w:rPr>
        <w:t>им.Д.И.Мальгина</w:t>
      </w:r>
      <w:proofErr w:type="spellEnd"/>
      <w:r w:rsidRPr="00D60F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F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0F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0F82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D60F82">
        <w:rPr>
          <w:rFonts w:ascii="Times New Roman" w:hAnsi="Times New Roman" w:cs="Times New Roman"/>
          <w:sz w:val="28"/>
          <w:szCs w:val="28"/>
        </w:rPr>
        <w:t>, включая экспертизу проектно-сметной документации, на сумму 4 309,3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  <w:r w:rsidR="00D60F82" w:rsidRPr="00D60F82">
        <w:rPr>
          <w:rFonts w:ascii="Times New Roman" w:hAnsi="Times New Roman" w:cs="Times New Roman"/>
          <w:sz w:val="28"/>
          <w:szCs w:val="28"/>
        </w:rPr>
        <w:t>;</w:t>
      </w:r>
    </w:p>
    <w:p w14:paraId="56911260" w14:textId="1A345887" w:rsidR="00E909B8" w:rsidRPr="00D60F82" w:rsidRDefault="00D60F82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содержание</w:t>
      </w:r>
      <w:r w:rsidR="00E909B8" w:rsidRPr="00D60F82">
        <w:rPr>
          <w:rFonts w:ascii="Times New Roman" w:hAnsi="Times New Roman" w:cs="Times New Roman"/>
          <w:sz w:val="28"/>
          <w:szCs w:val="28"/>
        </w:rPr>
        <w:t xml:space="preserve"> общественных территорий в сумме 215,4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D60F82">
        <w:rPr>
          <w:rFonts w:ascii="Times New Roman" w:hAnsi="Times New Roman" w:cs="Times New Roman"/>
          <w:sz w:val="28"/>
          <w:szCs w:val="28"/>
        </w:rPr>
        <w:t>руб.</w:t>
      </w:r>
      <w:r w:rsidRPr="00D60F82">
        <w:rPr>
          <w:rFonts w:ascii="Times New Roman" w:hAnsi="Times New Roman" w:cs="Times New Roman"/>
          <w:sz w:val="28"/>
          <w:szCs w:val="28"/>
        </w:rPr>
        <w:t>;</w:t>
      </w:r>
    </w:p>
    <w:p w14:paraId="167ABF13" w14:textId="714FB735" w:rsidR="00E909B8" w:rsidRPr="0015517C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875EA4">
        <w:rPr>
          <w:rFonts w:ascii="Times New Roman" w:hAnsi="Times New Roman" w:cs="Times New Roman"/>
          <w:sz w:val="28"/>
          <w:szCs w:val="28"/>
        </w:rPr>
        <w:t xml:space="preserve">демонтаж кирпичных сараев у многоквартирного дома </w:t>
      </w:r>
      <w:r w:rsidRPr="001551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5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51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517C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15517C">
        <w:rPr>
          <w:rFonts w:ascii="Times New Roman" w:hAnsi="Times New Roman" w:cs="Times New Roman"/>
          <w:sz w:val="28"/>
          <w:szCs w:val="28"/>
        </w:rPr>
        <w:t xml:space="preserve"> на сумму 99,9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7E00F957" w14:textId="70B52B6C" w:rsidR="00E909B8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lastRenderedPageBreak/>
        <w:t>произведены расходы на монтаж декоративных конструкций (консолей) на сумму 10,1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16D13B56" w14:textId="036C66EC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E2D17">
        <w:rPr>
          <w:rFonts w:ascii="Times New Roman" w:hAnsi="Times New Roman" w:cs="Times New Roman"/>
          <w:sz w:val="28"/>
          <w:szCs w:val="28"/>
        </w:rPr>
        <w:t xml:space="preserve">3 </w:t>
      </w:r>
      <w:r w:rsidRPr="0015517C">
        <w:rPr>
          <w:rFonts w:ascii="Times New Roman" w:hAnsi="Times New Roman" w:cs="Times New Roman"/>
          <w:sz w:val="28"/>
          <w:szCs w:val="28"/>
        </w:rPr>
        <w:t xml:space="preserve">детские игровые площадки в </w:t>
      </w:r>
      <w:proofErr w:type="spellStart"/>
      <w:r w:rsidRPr="00155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51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5517C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="0015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820">
        <w:rPr>
          <w:rFonts w:ascii="Times New Roman" w:hAnsi="Times New Roman" w:cs="Times New Roman"/>
          <w:sz w:val="28"/>
          <w:szCs w:val="28"/>
        </w:rPr>
        <w:t>ул.Карсканова</w:t>
      </w:r>
      <w:proofErr w:type="spellEnd"/>
      <w:r w:rsidRPr="00155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7C">
        <w:rPr>
          <w:rFonts w:ascii="Times New Roman" w:hAnsi="Times New Roman" w:cs="Times New Roman"/>
          <w:sz w:val="28"/>
          <w:szCs w:val="28"/>
        </w:rPr>
        <w:t>д.Калиновка</w:t>
      </w:r>
      <w:proofErr w:type="spellEnd"/>
      <w:r w:rsidR="0015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820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155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7C">
        <w:rPr>
          <w:rFonts w:ascii="Times New Roman" w:hAnsi="Times New Roman" w:cs="Times New Roman"/>
          <w:sz w:val="28"/>
          <w:szCs w:val="28"/>
        </w:rPr>
        <w:t>д.Ключевая</w:t>
      </w:r>
      <w:proofErr w:type="spellEnd"/>
      <w:r w:rsidR="000E2D17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на сумму 105,5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</w:p>
    <w:p w14:paraId="73DE11DA" w14:textId="7777777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5FE091" w14:textId="3760460E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b/>
          <w:sz w:val="28"/>
          <w:szCs w:val="28"/>
        </w:rPr>
        <w:t>«Другие вопросы в области жилищно-коммунального хозяйства»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освоены в сумме 523,0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бюджетных назначениях 523,0 или 100%.</w:t>
      </w:r>
    </w:p>
    <w:p w14:paraId="5E36E4A1" w14:textId="5DCFCA4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предоставлена субсидия в целях возмещения затрат, связанных с оказанием банных услуг населению, в сумме 523,0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Количество посещений бани за год составило 522</w:t>
      </w:r>
      <w:r w:rsidR="000E2D1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55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C4BB2" w14:textId="77777777" w:rsidR="00E203B3" w:rsidRPr="0015517C" w:rsidRDefault="00E203B3" w:rsidP="008B6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E0B745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1" w:name="_Toc41911462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«Образование»</w:t>
      </w:r>
      <w:bookmarkEnd w:id="91"/>
    </w:p>
    <w:p w14:paraId="5CE3901B" w14:textId="6534F8A6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Расходы на образование исполнены в сумме 250,0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бюджетных назначениях 250,0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100%.</w:t>
      </w:r>
    </w:p>
    <w:p w14:paraId="211C44EF" w14:textId="77777777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2019 году составил 0,17%.</w:t>
      </w:r>
    </w:p>
    <w:p w14:paraId="548D5898" w14:textId="77777777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C9BE8" w14:textId="169E9BE8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«Молодежная политика и оздоровление детей»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исполнены в сумме 250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100% бюджетных назначений.</w:t>
      </w:r>
    </w:p>
    <w:p w14:paraId="2645E135" w14:textId="44A55AF1" w:rsidR="00E909B8" w:rsidRPr="00E7222F" w:rsidRDefault="00E909B8" w:rsidP="00D211BD">
      <w:pPr>
        <w:numPr>
          <w:ilvl w:val="0"/>
          <w:numId w:val="17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на приобретение призов для проведения мероприятий, направленных на профилактику асоциальных явлений в молодежной среде («День молодежи», «День защиты детей» и др.) израсходовано 44,5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руб., на содержание детского клубного объединения «Русская избушка» – 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руб., всего 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61DD847F" w14:textId="44AACCEC" w:rsidR="00E909B8" w:rsidRPr="00E7222F" w:rsidRDefault="00E909B8" w:rsidP="00D211BD">
      <w:pPr>
        <w:numPr>
          <w:ilvl w:val="0"/>
          <w:numId w:val="17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в рамках</w:t>
      </w:r>
      <w:r w:rsidRPr="00E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E7222F">
        <w:rPr>
          <w:rFonts w:ascii="Times New Roman" w:hAnsi="Times New Roman" w:cs="Times New Roman"/>
          <w:sz w:val="28"/>
          <w:szCs w:val="28"/>
        </w:rPr>
        <w:t xml:space="preserve"> проектов по приоритетным направлениям работы с молодежью на территории Свердловской области направлено 200,0 тыс. рублей на проведение открытого фестиваля-конкурса социальных роликов «Безопасность жизни», в том числе за счет средств областного бюджета 100,0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</w:t>
      </w:r>
      <w:r w:rsidR="00875EA4">
        <w:rPr>
          <w:rFonts w:ascii="Times New Roman" w:hAnsi="Times New Roman" w:cs="Times New Roman"/>
          <w:sz w:val="28"/>
          <w:szCs w:val="28"/>
        </w:rPr>
        <w:t>.</w:t>
      </w:r>
      <w:r w:rsidRPr="00E7222F">
        <w:rPr>
          <w:rFonts w:ascii="Times New Roman" w:hAnsi="Times New Roman" w:cs="Times New Roman"/>
          <w:sz w:val="28"/>
          <w:szCs w:val="28"/>
        </w:rPr>
        <w:t xml:space="preserve"> и за счет бюджета Байкаловского сельского поселения 100,0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</w:t>
      </w:r>
    </w:p>
    <w:p w14:paraId="7F4C9A55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2" w:name="_Toc41911463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«Культура, кинематография»</w:t>
      </w:r>
      <w:bookmarkEnd w:id="92"/>
    </w:p>
    <w:p w14:paraId="38C9B095" w14:textId="16B7BBBF" w:rsidR="00E909B8" w:rsidRPr="0015517C" w:rsidRDefault="00E203B3" w:rsidP="00E7222F">
      <w:pPr>
        <w:pStyle w:val="a4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9B8" w:rsidRPr="0015517C">
        <w:rPr>
          <w:rFonts w:ascii="Times New Roman" w:hAnsi="Times New Roman" w:cs="Times New Roman"/>
          <w:sz w:val="28"/>
          <w:szCs w:val="28"/>
        </w:rPr>
        <w:t>Расходы по данному разделу – 43 266,7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 при назначениях 43 266,7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 или 100 %.</w:t>
      </w:r>
    </w:p>
    <w:p w14:paraId="2C8807CA" w14:textId="77777777" w:rsidR="00E909B8" w:rsidRPr="0015517C" w:rsidRDefault="00E909B8" w:rsidP="00E722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29,5%.</w:t>
      </w:r>
    </w:p>
    <w:p w14:paraId="799FAB0B" w14:textId="7322D057" w:rsidR="00E909B8" w:rsidRPr="0015517C" w:rsidRDefault="00E909B8" w:rsidP="00E72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15517C">
        <w:rPr>
          <w:rFonts w:ascii="Times New Roman" w:hAnsi="Times New Roman" w:cs="Times New Roman"/>
          <w:sz w:val="28"/>
          <w:szCs w:val="28"/>
        </w:rPr>
        <w:t>расходы составили 39 409,2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 xml:space="preserve">руб., или 100% годовых назначений.     </w:t>
      </w:r>
    </w:p>
    <w:p w14:paraId="7D71BCF4" w14:textId="3F2842E1" w:rsidR="00E203B3" w:rsidRDefault="00E909B8" w:rsidP="00802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</w:t>
      </w:r>
      <w:r w:rsidRPr="00F84C24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</w:t>
      </w:r>
      <w:r w:rsidRPr="00F84C24">
        <w:rPr>
          <w:rFonts w:ascii="Times New Roman" w:hAnsi="Times New Roman" w:cs="Times New Roman"/>
          <w:b/>
          <w:sz w:val="28"/>
          <w:szCs w:val="28"/>
        </w:rPr>
        <w:lastRenderedPageBreak/>
        <w:t>выполнения муниципального задания на оказание муниципальных услуг (выполнение работ) домами культуры</w:t>
      </w:r>
      <w:r w:rsidR="00E7222F">
        <w:rPr>
          <w:rFonts w:ascii="Times New Roman" w:hAnsi="Times New Roman" w:cs="Times New Roman"/>
          <w:sz w:val="28"/>
          <w:szCs w:val="28"/>
        </w:rPr>
        <w:t>, в сумме 22 591,0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7222F">
        <w:rPr>
          <w:rFonts w:ascii="Times New Roman" w:hAnsi="Times New Roman" w:cs="Times New Roman"/>
          <w:sz w:val="28"/>
          <w:szCs w:val="28"/>
        </w:rPr>
        <w:t>руб.;</w:t>
      </w:r>
    </w:p>
    <w:p w14:paraId="0F6AD581" w14:textId="77777777" w:rsidR="00365EE7" w:rsidRPr="00365EE7" w:rsidRDefault="00365EE7" w:rsidP="00365E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EE7">
        <w:rPr>
          <w:rFonts w:ascii="Times New Roman" w:hAnsi="Times New Roman" w:cs="Times New Roman"/>
          <w:color w:val="auto"/>
          <w:sz w:val="28"/>
          <w:szCs w:val="28"/>
        </w:rPr>
        <w:t xml:space="preserve">В МБУ «Центр информационной, культурно-досуговой и спортивной деятельности» входят 7 структурных подразделений культурно-досугового типа: 6 Домов культуры и одна </w:t>
      </w:r>
      <w:proofErr w:type="spellStart"/>
      <w:r w:rsidRPr="00365EE7">
        <w:rPr>
          <w:rFonts w:ascii="Times New Roman" w:hAnsi="Times New Roman" w:cs="Times New Roman"/>
          <w:color w:val="auto"/>
          <w:sz w:val="28"/>
          <w:szCs w:val="28"/>
        </w:rPr>
        <w:t>Агиткультбригада</w:t>
      </w:r>
      <w:proofErr w:type="spellEnd"/>
      <w:r w:rsidRPr="00365E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08D68E5" w14:textId="77777777" w:rsidR="00365EE7" w:rsidRPr="00365EE7" w:rsidRDefault="00365EE7" w:rsidP="00365EE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5E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14:paraId="1BFDC10E" w14:textId="77777777" w:rsidR="00365EE7" w:rsidRPr="00DC4A66" w:rsidRDefault="00365EE7" w:rsidP="00365EE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>Динамика основных показателей культурно-досуговой сферы</w:t>
      </w:r>
    </w:p>
    <w:p w14:paraId="70E401D6" w14:textId="77777777" w:rsidR="00365EE7" w:rsidRPr="00365EE7" w:rsidRDefault="00365EE7" w:rsidP="00365EE7">
      <w:pPr>
        <w:pStyle w:val="1"/>
        <w:tabs>
          <w:tab w:val="center" w:pos="4890"/>
          <w:tab w:val="left" w:pos="657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за </w:t>
      </w:r>
      <w:proofErr w:type="gramStart"/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>последние</w:t>
      </w:r>
      <w:proofErr w:type="gramEnd"/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 года:</w:t>
      </w: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1275"/>
        <w:gridCol w:w="1701"/>
        <w:gridCol w:w="1276"/>
        <w:gridCol w:w="1559"/>
        <w:gridCol w:w="1418"/>
      </w:tblGrid>
      <w:tr w:rsidR="00365EE7" w:rsidRPr="00365EE7" w14:paraId="6486AFE3" w14:textId="77777777" w:rsidTr="004042C7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611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FC443A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  <w:p w14:paraId="07648CE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347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60CA74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Сеть (ед.)</w:t>
            </w:r>
          </w:p>
          <w:p w14:paraId="4E7B084B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E7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клубных формирований (ед.)</w:t>
            </w:r>
          </w:p>
          <w:p w14:paraId="71A4C1B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A7C40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717E57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CB8E9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E29970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C93205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34D543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8A3D5D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0502EA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F1A1BA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формирований</w:t>
            </w:r>
          </w:p>
          <w:p w14:paraId="47A29E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4BA64A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D6C6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</w:t>
            </w:r>
          </w:p>
          <w:p w14:paraId="374332B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них</w:t>
            </w:r>
          </w:p>
          <w:p w14:paraId="27FC4BBA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  <w:p w14:paraId="14F1E47B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D7083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1566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проведенных мероприятий</w:t>
            </w:r>
          </w:p>
          <w:p w14:paraId="0638C7B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934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них - </w:t>
            </w:r>
            <w:proofErr w:type="gramStart"/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</w:p>
          <w:p w14:paraId="39E8851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платной основе</w:t>
            </w:r>
          </w:p>
          <w:p w14:paraId="2846F16A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477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14:paraId="06CAD03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посетителей</w:t>
            </w:r>
          </w:p>
          <w:p w14:paraId="2DA3817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D4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– дети и молодежь</w:t>
            </w:r>
          </w:p>
          <w:p w14:paraId="6D25F72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</w:tr>
      <w:tr w:rsidR="00365EE7" w:rsidRPr="00365EE7" w14:paraId="1CD6A484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7DE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94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8196B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043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875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0A8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92D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05E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39930</w:t>
            </w:r>
          </w:p>
        </w:tc>
      </w:tr>
      <w:tr w:rsidR="00365EE7" w:rsidRPr="00365EE7" w14:paraId="7DDC41C1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27A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6D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07A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8A1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4F94" w14:textId="77777777" w:rsidR="00365EE7" w:rsidRPr="00365EE7" w:rsidRDefault="00365EE7" w:rsidP="00365EE7">
            <w:pPr>
              <w:pStyle w:val="1"/>
              <w:tabs>
                <w:tab w:val="left" w:pos="990"/>
                <w:tab w:val="left" w:pos="105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3362</w:t>
            </w: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14:paraId="6E5FC0D2" w14:textId="77777777" w:rsidR="00365EE7" w:rsidRPr="00365EE7" w:rsidRDefault="00365EE7" w:rsidP="00365E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333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D49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95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43680</w:t>
            </w:r>
          </w:p>
        </w:tc>
      </w:tr>
      <w:tr w:rsidR="00365EE7" w:rsidRPr="00365EE7" w14:paraId="58397602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C0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358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4EE6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E36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A50" w14:textId="77777777" w:rsidR="00365EE7" w:rsidRPr="00365EE7" w:rsidRDefault="00365EE7" w:rsidP="00365EE7">
            <w:pPr>
              <w:pStyle w:val="1"/>
              <w:tabs>
                <w:tab w:val="left" w:pos="990"/>
                <w:tab w:val="left" w:pos="105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D0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9A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103337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817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43836</w:t>
            </w:r>
          </w:p>
        </w:tc>
      </w:tr>
    </w:tbl>
    <w:p w14:paraId="2F712024" w14:textId="77777777" w:rsidR="00365EE7" w:rsidRPr="00365EE7" w:rsidRDefault="00365EE7" w:rsidP="00365EE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1EAD0C2" w14:textId="77777777" w:rsidR="00365EE7" w:rsidRPr="00365EE7" w:rsidRDefault="00365EE7" w:rsidP="00365E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E7">
        <w:rPr>
          <w:rFonts w:ascii="Times New Roman" w:hAnsi="Times New Roman" w:cs="Times New Roman"/>
          <w:b/>
          <w:sz w:val="28"/>
          <w:szCs w:val="28"/>
        </w:rPr>
        <w:t>Достижения в 2019 году:</w:t>
      </w:r>
    </w:p>
    <w:p w14:paraId="4857677C" w14:textId="77777777" w:rsidR="00365EE7" w:rsidRPr="00365EE7" w:rsidRDefault="00365EE7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15 наград лауреатов и дипломантов областных конкурсов привезли коллективы в 2019 году.</w:t>
      </w:r>
    </w:p>
    <w:p w14:paraId="5C29E50C" w14:textId="5E1DD467" w:rsidR="00365EE7" w:rsidRPr="00365EE7" w:rsidRDefault="00365EE7" w:rsidP="0036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>П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 конкурсного отбора Министерства культуры Свердловской области на основании результатов работы</w:t>
      </w:r>
      <w:r w:rsidR="00DC4A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Байкаловский</w:t>
      </w:r>
      <w:proofErr w:type="spellEnd"/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Центральный Дом культуры признан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лучшим муниципальным учреждением культуры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получил денежное поощрение в размере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175 тыс.</w:t>
      </w:r>
      <w:r w:rsidR="0087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рублей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улучшение материальной базы.</w:t>
      </w:r>
    </w:p>
    <w:p w14:paraId="4E44F7DE" w14:textId="77777777" w:rsidR="00365EE7" w:rsidRPr="00CF1E88" w:rsidRDefault="00365EE7" w:rsidP="00365EE7">
      <w:pPr>
        <w:pStyle w:val="af0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3BBC">
        <w:rPr>
          <w:rFonts w:eastAsia="Calibri"/>
          <w:sz w:val="28"/>
          <w:szCs w:val="28"/>
          <w:lang w:eastAsia="en-US"/>
        </w:rPr>
        <w:t xml:space="preserve">Активно ведется работа по созданию </w:t>
      </w:r>
      <w:r>
        <w:rPr>
          <w:rFonts w:eastAsia="Calibri"/>
          <w:sz w:val="28"/>
          <w:szCs w:val="28"/>
          <w:lang w:eastAsia="en-US"/>
        </w:rPr>
        <w:t xml:space="preserve">комфортных условий для посетителей </w:t>
      </w:r>
      <w:r w:rsidRPr="00183BBC">
        <w:rPr>
          <w:rFonts w:eastAsia="Calibri"/>
          <w:sz w:val="28"/>
          <w:szCs w:val="28"/>
          <w:lang w:eastAsia="en-US"/>
        </w:rPr>
        <w:t>учреж</w:t>
      </w:r>
      <w:r>
        <w:rPr>
          <w:rFonts w:eastAsia="Calibri"/>
          <w:sz w:val="28"/>
          <w:szCs w:val="28"/>
          <w:lang w:eastAsia="en-US"/>
        </w:rPr>
        <w:t>дений культуры.</w:t>
      </w:r>
      <w:r w:rsidRPr="00183BBC">
        <w:rPr>
          <w:rFonts w:eastAsia="Calibri"/>
          <w:sz w:val="28"/>
          <w:szCs w:val="28"/>
          <w:lang w:eastAsia="en-US"/>
        </w:rPr>
        <w:t xml:space="preserve"> </w:t>
      </w:r>
      <w:r w:rsidRPr="00CF1E88">
        <w:rPr>
          <w:rFonts w:eastAsia="Calibri"/>
          <w:sz w:val="28"/>
          <w:szCs w:val="28"/>
          <w:lang w:eastAsia="en-US"/>
        </w:rPr>
        <w:t xml:space="preserve">У Байкаловского Центрального Дома культуры для удобства посетителей, обустроена стоянка для велосипедов. Рекламные щиты и баннеры оповещают о проводимых мероприятиях и фильмах. Обновляется интерьер фойе, залов и кабинетов. Сделан ремонт освещения сцены, зрительного зала и фойе. Приобретена новая модульная мягкая мебель для посетителей в фойе. Ежемесячно обновляются фотозоны по различным тематикам, которые очень нравятся любителям фотографироваться. </w:t>
      </w:r>
    </w:p>
    <w:p w14:paraId="7ABB833E" w14:textId="396A5414" w:rsidR="00E909B8" w:rsidRDefault="00E909B8" w:rsidP="00802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17C">
        <w:rPr>
          <w:rFonts w:ascii="Times New Roman" w:hAnsi="Times New Roman"/>
          <w:sz w:val="28"/>
          <w:szCs w:val="28"/>
        </w:rPr>
        <w:t>предоставлена МБУ «Центр информационной, культурно-досуговой и спортивной деятельности»</w:t>
      </w:r>
      <w:r w:rsidR="00E7222F">
        <w:rPr>
          <w:rFonts w:ascii="Times New Roman" w:hAnsi="Times New Roman"/>
          <w:sz w:val="28"/>
          <w:szCs w:val="28"/>
        </w:rPr>
        <w:t xml:space="preserve"> (ЦИКД и СД)</w:t>
      </w:r>
      <w:r w:rsidRPr="0015517C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</w:t>
      </w:r>
      <w:proofErr w:type="gramStart"/>
      <w:r w:rsidRPr="0015517C">
        <w:rPr>
          <w:rFonts w:ascii="Times New Roman" w:hAnsi="Times New Roman"/>
          <w:sz w:val="28"/>
          <w:szCs w:val="28"/>
        </w:rPr>
        <w:t>задания</w:t>
      </w:r>
      <w:proofErr w:type="gramEnd"/>
      <w:r w:rsidRPr="0015517C">
        <w:rPr>
          <w:rFonts w:ascii="Times New Roman" w:hAnsi="Times New Roman"/>
          <w:sz w:val="28"/>
          <w:szCs w:val="28"/>
        </w:rPr>
        <w:t xml:space="preserve"> на </w:t>
      </w:r>
      <w:r w:rsidRPr="00DC4A66">
        <w:rPr>
          <w:rFonts w:ascii="Times New Roman" w:hAnsi="Times New Roman"/>
          <w:b/>
          <w:sz w:val="28"/>
          <w:szCs w:val="28"/>
        </w:rPr>
        <w:t>оказание муниципальных услуг (выполнение работ) библиотеками</w:t>
      </w:r>
      <w:r w:rsidR="00E7222F" w:rsidRPr="00DC4A66">
        <w:rPr>
          <w:rFonts w:ascii="Times New Roman" w:hAnsi="Times New Roman"/>
          <w:b/>
          <w:sz w:val="28"/>
          <w:szCs w:val="28"/>
        </w:rPr>
        <w:t>,</w:t>
      </w:r>
      <w:r w:rsidRPr="0015517C">
        <w:rPr>
          <w:rFonts w:ascii="Times New Roman" w:hAnsi="Times New Roman"/>
          <w:sz w:val="28"/>
          <w:szCs w:val="28"/>
        </w:rPr>
        <w:t xml:space="preserve"> в сумме 7 104,6 тыс.</w:t>
      </w:r>
      <w:r w:rsidR="00875EA4">
        <w:rPr>
          <w:rFonts w:ascii="Times New Roman" w:hAnsi="Times New Roman"/>
          <w:sz w:val="28"/>
          <w:szCs w:val="28"/>
        </w:rPr>
        <w:t xml:space="preserve"> </w:t>
      </w:r>
      <w:r w:rsidRPr="0015517C">
        <w:rPr>
          <w:rFonts w:ascii="Times New Roman" w:hAnsi="Times New Roman"/>
          <w:sz w:val="28"/>
          <w:szCs w:val="28"/>
        </w:rPr>
        <w:t>руб.</w:t>
      </w:r>
      <w:r w:rsidR="00E7222F">
        <w:rPr>
          <w:rFonts w:ascii="Times New Roman" w:hAnsi="Times New Roman"/>
          <w:sz w:val="28"/>
          <w:szCs w:val="28"/>
        </w:rPr>
        <w:t>;</w:t>
      </w:r>
    </w:p>
    <w:p w14:paraId="06A6E002" w14:textId="77777777" w:rsidR="00C81823" w:rsidRPr="00C81823" w:rsidRDefault="00C81823" w:rsidP="00C8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23">
        <w:rPr>
          <w:rFonts w:ascii="Times New Roman" w:hAnsi="Times New Roman" w:cs="Times New Roman"/>
          <w:sz w:val="28"/>
          <w:szCs w:val="28"/>
        </w:rPr>
        <w:t>Охват населения Байкаловского сельского поселения библиотечным обслуживанием составляет 52% .</w:t>
      </w:r>
    </w:p>
    <w:p w14:paraId="4AEC5137" w14:textId="77777777" w:rsidR="00C81823" w:rsidRPr="00C81823" w:rsidRDefault="00C81823" w:rsidP="00C8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23">
        <w:rPr>
          <w:rFonts w:ascii="Times New Roman" w:hAnsi="Times New Roman" w:cs="Times New Roman"/>
          <w:sz w:val="28"/>
          <w:szCs w:val="28"/>
        </w:rPr>
        <w:t xml:space="preserve">Библиотечная система включает </w:t>
      </w:r>
      <w:r w:rsidRPr="00C8182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81823">
        <w:rPr>
          <w:rFonts w:ascii="Times New Roman" w:hAnsi="Times New Roman" w:cs="Times New Roman"/>
          <w:sz w:val="28"/>
          <w:szCs w:val="28"/>
        </w:rPr>
        <w:t xml:space="preserve"> муниципальных библиотек (сельских), в том числе</w:t>
      </w:r>
      <w:r w:rsidRPr="00C8182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C81823">
        <w:rPr>
          <w:rFonts w:ascii="Times New Roman" w:hAnsi="Times New Roman" w:cs="Times New Roman"/>
          <w:sz w:val="28"/>
          <w:szCs w:val="28"/>
        </w:rPr>
        <w:t xml:space="preserve"> детскую.</w:t>
      </w:r>
    </w:p>
    <w:p w14:paraId="66F4966D" w14:textId="77777777" w:rsidR="00C81823" w:rsidRP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823">
        <w:rPr>
          <w:rFonts w:ascii="Times New Roman" w:hAnsi="Times New Roman" w:cs="Times New Roman"/>
          <w:sz w:val="28"/>
          <w:szCs w:val="28"/>
        </w:rPr>
        <w:t>Совокупный фонд муниципальных библиотек Байкаловского сельского поселения составляет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23">
        <w:rPr>
          <w:rFonts w:ascii="Times New Roman" w:hAnsi="Times New Roman" w:cs="Times New Roman"/>
          <w:sz w:val="28"/>
          <w:szCs w:val="28"/>
        </w:rPr>
        <w:t xml:space="preserve">094 экземпляров.  </w:t>
      </w:r>
    </w:p>
    <w:p w14:paraId="503BBF92" w14:textId="77777777" w:rsidR="00C81823" w:rsidRP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823">
        <w:rPr>
          <w:rFonts w:ascii="Times New Roman" w:hAnsi="Times New Roman" w:cs="Times New Roman"/>
          <w:sz w:val="28"/>
          <w:szCs w:val="28"/>
        </w:rPr>
        <w:t xml:space="preserve">Новых книг, приобретенных в 2019 г.  – 625 экз., в </w:t>
      </w:r>
      <w:proofErr w:type="spellStart"/>
      <w:r w:rsidRPr="00C818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1823">
        <w:rPr>
          <w:rFonts w:ascii="Times New Roman" w:hAnsi="Times New Roman" w:cs="Times New Roman"/>
          <w:sz w:val="28"/>
          <w:szCs w:val="28"/>
        </w:rPr>
        <w:t xml:space="preserve">. детской 287 экз. </w:t>
      </w:r>
    </w:p>
    <w:p w14:paraId="1F311411" w14:textId="77777777" w:rsid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81823">
        <w:rPr>
          <w:rFonts w:ascii="Times New Roman" w:hAnsi="Times New Roman" w:cs="Times New Roman"/>
          <w:sz w:val="28"/>
          <w:szCs w:val="28"/>
        </w:rPr>
        <w:t xml:space="preserve">Из них в сельские филиалы – 192 экз., в </w:t>
      </w:r>
      <w:proofErr w:type="spellStart"/>
      <w:r w:rsidRPr="00C818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1823">
        <w:rPr>
          <w:rFonts w:ascii="Times New Roman" w:hAnsi="Times New Roman" w:cs="Times New Roman"/>
          <w:sz w:val="28"/>
          <w:szCs w:val="28"/>
        </w:rPr>
        <w:t>. детской 106 экз.</w:t>
      </w:r>
    </w:p>
    <w:p w14:paraId="037BBB29" w14:textId="77777777" w:rsidR="0080200E" w:rsidRDefault="00C81823" w:rsidP="0080200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9CC">
        <w:rPr>
          <w:rFonts w:ascii="Times New Roman" w:hAnsi="Times New Roman" w:cs="Times New Roman"/>
          <w:sz w:val="28"/>
          <w:szCs w:val="28"/>
        </w:rPr>
        <w:t>Сотрудники библиотеки в течение всего года проводят книжные акции, среди них самые популярные - «</w:t>
      </w:r>
      <w:proofErr w:type="spellStart"/>
      <w:r w:rsidRPr="006E09CC">
        <w:rPr>
          <w:rFonts w:ascii="Times New Roman" w:hAnsi="Times New Roman" w:cs="Times New Roman"/>
          <w:sz w:val="28"/>
          <w:szCs w:val="28"/>
        </w:rPr>
        <w:t>Библиодворик</w:t>
      </w:r>
      <w:proofErr w:type="spellEnd"/>
      <w:r w:rsidRPr="006E09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09CC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6E09CC">
        <w:rPr>
          <w:rFonts w:ascii="Times New Roman" w:hAnsi="Times New Roman" w:cs="Times New Roman"/>
          <w:sz w:val="28"/>
          <w:szCs w:val="28"/>
        </w:rPr>
        <w:t>», благодаря которым</w:t>
      </w:r>
      <w:r w:rsidRPr="006E0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новые читатели. </w:t>
      </w:r>
    </w:p>
    <w:p w14:paraId="4DE08E6F" w14:textId="1FF1349A" w:rsidR="00E7222F" w:rsidRDefault="00E909B8" w:rsidP="0080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</w:t>
      </w:r>
      <w:r w:rsidRPr="00F84C24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конкурсов и фестивалей для населения</w:t>
      </w:r>
      <w:r w:rsidR="00E7222F" w:rsidRPr="00E7222F">
        <w:rPr>
          <w:rFonts w:ascii="Times New Roman" w:hAnsi="Times New Roman" w:cs="Times New Roman"/>
          <w:sz w:val="28"/>
          <w:szCs w:val="28"/>
        </w:rPr>
        <w:t>,</w:t>
      </w:r>
      <w:r w:rsidRPr="00E7222F">
        <w:rPr>
          <w:rFonts w:ascii="Times New Roman" w:hAnsi="Times New Roman" w:cs="Times New Roman"/>
          <w:sz w:val="28"/>
          <w:szCs w:val="28"/>
        </w:rPr>
        <w:t xml:space="preserve"> в сумме 428,0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</w:t>
      </w:r>
      <w:r w:rsidR="00E7222F">
        <w:rPr>
          <w:rFonts w:ascii="Times New Roman" w:hAnsi="Times New Roman" w:cs="Times New Roman"/>
          <w:sz w:val="28"/>
          <w:szCs w:val="28"/>
        </w:rPr>
        <w:t>;</w:t>
      </w:r>
    </w:p>
    <w:p w14:paraId="3AC5050D" w14:textId="77777777" w:rsidR="00502FC7" w:rsidRDefault="00502FC7" w:rsidP="0080200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2FC7">
        <w:rPr>
          <w:rFonts w:ascii="Times New Roman" w:hAnsi="Times New Roman"/>
          <w:sz w:val="28"/>
          <w:szCs w:val="28"/>
        </w:rPr>
        <w:t xml:space="preserve">За 2019 год учреждением проведено </w:t>
      </w:r>
      <w:r w:rsidRPr="00502FC7">
        <w:rPr>
          <w:rFonts w:ascii="Times New Roman" w:hAnsi="Times New Roman"/>
          <w:b/>
          <w:sz w:val="28"/>
          <w:szCs w:val="28"/>
        </w:rPr>
        <w:t xml:space="preserve">692 </w:t>
      </w:r>
      <w:r w:rsidRPr="00502FC7">
        <w:rPr>
          <w:rFonts w:ascii="Times New Roman" w:hAnsi="Times New Roman"/>
          <w:sz w:val="28"/>
          <w:szCs w:val="28"/>
        </w:rPr>
        <w:t xml:space="preserve">мероприятия  для детей и подростков, количество посещений составило </w:t>
      </w:r>
      <w:r w:rsidRPr="00502FC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203</w:t>
      </w:r>
      <w:r w:rsidRPr="00502FC7">
        <w:rPr>
          <w:rFonts w:ascii="Times New Roman" w:hAnsi="Times New Roman"/>
          <w:sz w:val="28"/>
          <w:szCs w:val="28"/>
        </w:rPr>
        <w:t xml:space="preserve">; для молодежи </w:t>
      </w:r>
      <w:r w:rsidRPr="00502FC7">
        <w:rPr>
          <w:rFonts w:ascii="Times New Roman" w:hAnsi="Times New Roman"/>
          <w:b/>
          <w:sz w:val="28"/>
          <w:szCs w:val="28"/>
        </w:rPr>
        <w:t>143</w:t>
      </w:r>
      <w:r w:rsidRPr="00502FC7">
        <w:rPr>
          <w:rFonts w:ascii="Times New Roman" w:hAnsi="Times New Roman"/>
          <w:sz w:val="28"/>
          <w:szCs w:val="28"/>
        </w:rPr>
        <w:t xml:space="preserve"> мероприятий, посещений  </w:t>
      </w:r>
      <w:r w:rsidRPr="00502F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846 человек</w:t>
      </w:r>
      <w:r w:rsidRPr="00502FC7">
        <w:rPr>
          <w:rFonts w:ascii="Times New Roman" w:hAnsi="Times New Roman"/>
          <w:sz w:val="28"/>
          <w:szCs w:val="28"/>
        </w:rPr>
        <w:t xml:space="preserve">. Из них платных: для детей - </w:t>
      </w:r>
      <w:r w:rsidRPr="00502FC7">
        <w:rPr>
          <w:rFonts w:ascii="Times New Roman" w:hAnsi="Times New Roman"/>
          <w:b/>
          <w:sz w:val="28"/>
          <w:szCs w:val="28"/>
        </w:rPr>
        <w:t>89</w:t>
      </w:r>
      <w:r w:rsidRPr="00502FC7">
        <w:rPr>
          <w:rFonts w:ascii="Times New Roman" w:hAnsi="Times New Roman"/>
          <w:sz w:val="28"/>
          <w:szCs w:val="28"/>
        </w:rPr>
        <w:t xml:space="preserve"> мероприятий, посещений </w:t>
      </w:r>
      <w:r w:rsidRPr="00502FC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 xml:space="preserve">075, </w:t>
      </w:r>
      <w:r w:rsidRPr="00502FC7">
        <w:rPr>
          <w:rFonts w:ascii="Times New Roman" w:hAnsi="Times New Roman"/>
          <w:sz w:val="28"/>
          <w:szCs w:val="28"/>
        </w:rPr>
        <w:t xml:space="preserve"> для молодежи – </w:t>
      </w:r>
      <w:r w:rsidRPr="00502FC7">
        <w:rPr>
          <w:rFonts w:ascii="Times New Roman" w:hAnsi="Times New Roman"/>
          <w:b/>
          <w:sz w:val="28"/>
          <w:szCs w:val="28"/>
        </w:rPr>
        <w:t>42</w:t>
      </w:r>
      <w:r w:rsidRPr="00502FC7">
        <w:rPr>
          <w:rFonts w:ascii="Times New Roman" w:hAnsi="Times New Roman"/>
          <w:sz w:val="28"/>
          <w:szCs w:val="28"/>
        </w:rPr>
        <w:t xml:space="preserve"> мероприятия, посещений </w:t>
      </w:r>
      <w:r w:rsidRPr="00502F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109</w:t>
      </w:r>
      <w:r w:rsidRPr="00502FC7">
        <w:rPr>
          <w:rFonts w:ascii="Times New Roman" w:hAnsi="Times New Roman"/>
          <w:sz w:val="28"/>
          <w:szCs w:val="28"/>
        </w:rPr>
        <w:t xml:space="preserve">. </w:t>
      </w:r>
    </w:p>
    <w:p w14:paraId="335F9D90" w14:textId="77777777" w:rsidR="00502FC7" w:rsidRDefault="00502FC7" w:rsidP="008020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502FC7">
        <w:rPr>
          <w:rFonts w:ascii="Times New Roman" w:hAnsi="Times New Roman"/>
          <w:color w:val="292929"/>
          <w:sz w:val="28"/>
          <w:szCs w:val="28"/>
        </w:rPr>
        <w:t xml:space="preserve">     Впервые в 2019 году для молодежи организованы такие конкурсы как  «Молодежный </w:t>
      </w:r>
      <w:proofErr w:type="spellStart"/>
      <w:r w:rsidRPr="00502FC7">
        <w:rPr>
          <w:rFonts w:ascii="Times New Roman" w:hAnsi="Times New Roman"/>
          <w:color w:val="292929"/>
          <w:sz w:val="28"/>
          <w:szCs w:val="28"/>
        </w:rPr>
        <w:t>квест</w:t>
      </w:r>
      <w:proofErr w:type="spellEnd"/>
      <w:r w:rsidRPr="00502FC7">
        <w:rPr>
          <w:rFonts w:ascii="Times New Roman" w:hAnsi="Times New Roman"/>
          <w:color w:val="292929"/>
          <w:sz w:val="28"/>
          <w:szCs w:val="28"/>
        </w:rPr>
        <w:t>», посвященный Дню села и Дню молодежи. В нем участвовали шесть команд: «Адреналин» (</w:t>
      </w:r>
      <w:proofErr w:type="spellStart"/>
      <w:r w:rsidRPr="00502FC7">
        <w:rPr>
          <w:rFonts w:ascii="Times New Roman" w:hAnsi="Times New Roman"/>
          <w:color w:val="292929"/>
          <w:sz w:val="28"/>
          <w:szCs w:val="28"/>
        </w:rPr>
        <w:t>Байкаловская</w:t>
      </w:r>
      <w:proofErr w:type="spellEnd"/>
      <w:r w:rsidRPr="00502FC7">
        <w:rPr>
          <w:rFonts w:ascii="Times New Roman" w:hAnsi="Times New Roman"/>
          <w:color w:val="292929"/>
          <w:sz w:val="28"/>
          <w:szCs w:val="28"/>
        </w:rPr>
        <w:t xml:space="preserve"> ЦРБ), «Закон и порядок» (МО МВД России «</w:t>
      </w:r>
      <w:proofErr w:type="spellStart"/>
      <w:r w:rsidRPr="00502FC7">
        <w:rPr>
          <w:rFonts w:ascii="Times New Roman" w:hAnsi="Times New Roman"/>
          <w:color w:val="292929"/>
          <w:sz w:val="28"/>
          <w:szCs w:val="28"/>
        </w:rPr>
        <w:t>Байкаловский</w:t>
      </w:r>
      <w:proofErr w:type="spellEnd"/>
      <w:r w:rsidRPr="00502FC7">
        <w:rPr>
          <w:rFonts w:ascii="Times New Roman" w:hAnsi="Times New Roman"/>
          <w:color w:val="292929"/>
          <w:sz w:val="28"/>
          <w:szCs w:val="28"/>
        </w:rPr>
        <w:t>»), «Молния» (Д/с «Богатырь»), «БЭМС» (Д/с «Теремок»), «Звездолет» (</w:t>
      </w:r>
      <w:proofErr w:type="spellStart"/>
      <w:r w:rsidRPr="00502FC7">
        <w:rPr>
          <w:rFonts w:ascii="Times New Roman" w:hAnsi="Times New Roman"/>
          <w:color w:val="292929"/>
          <w:sz w:val="28"/>
          <w:szCs w:val="28"/>
        </w:rPr>
        <w:t>Байкаловская</w:t>
      </w:r>
      <w:proofErr w:type="spellEnd"/>
      <w:r w:rsidRPr="00502FC7">
        <w:rPr>
          <w:rFonts w:ascii="Times New Roman" w:hAnsi="Times New Roman"/>
          <w:color w:val="292929"/>
          <w:sz w:val="28"/>
          <w:szCs w:val="28"/>
        </w:rPr>
        <w:t xml:space="preserve"> СОШ), «КЦСОН» (Комплексный центр социального обслуживания населения). </w:t>
      </w:r>
    </w:p>
    <w:p w14:paraId="762C6EFB" w14:textId="77777777" w:rsidR="00502FC7" w:rsidRDefault="00502FC7" w:rsidP="008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ab/>
        <w:t>В апреле состоялся о</w:t>
      </w:r>
      <w:r w:rsidRPr="00F03C7F">
        <w:rPr>
          <w:rFonts w:ascii="Times New Roman" w:hAnsi="Times New Roman"/>
          <w:sz w:val="28"/>
          <w:szCs w:val="28"/>
        </w:rPr>
        <w:t>ткрытый поселенческий музы</w:t>
      </w:r>
      <w:r>
        <w:rPr>
          <w:rFonts w:ascii="Times New Roman" w:hAnsi="Times New Roman"/>
          <w:sz w:val="28"/>
          <w:szCs w:val="28"/>
        </w:rPr>
        <w:t>кальный конкурс «Поймай звезду», который</w:t>
      </w:r>
      <w:r w:rsidRPr="00F03C7F">
        <w:rPr>
          <w:rFonts w:ascii="Times New Roman" w:hAnsi="Times New Roman"/>
          <w:sz w:val="28"/>
          <w:szCs w:val="28"/>
        </w:rPr>
        <w:t xml:space="preserve"> дал возможность заявить о себе не только людям, стремящимся к профессиональной сцене, но и </w:t>
      </w:r>
      <w:r>
        <w:rPr>
          <w:rFonts w:ascii="Times New Roman" w:hAnsi="Times New Roman"/>
          <w:sz w:val="28"/>
          <w:szCs w:val="28"/>
        </w:rPr>
        <w:t>тем, для кого</w:t>
      </w:r>
      <w:r w:rsidRPr="00F03C7F">
        <w:rPr>
          <w:rFonts w:ascii="Times New Roman" w:hAnsi="Times New Roman"/>
          <w:sz w:val="28"/>
          <w:szCs w:val="28"/>
        </w:rPr>
        <w:t xml:space="preserve"> пение является всего лишь хобби.</w:t>
      </w:r>
      <w:r>
        <w:rPr>
          <w:rFonts w:ascii="Times New Roman" w:hAnsi="Times New Roman"/>
          <w:sz w:val="28"/>
          <w:szCs w:val="28"/>
        </w:rPr>
        <w:t xml:space="preserve"> Участниками стала работающая молодежь</w:t>
      </w:r>
      <w:r w:rsidRPr="00F03C7F">
        <w:rPr>
          <w:rFonts w:ascii="Times New Roman" w:hAnsi="Times New Roman"/>
          <w:sz w:val="28"/>
          <w:szCs w:val="28"/>
        </w:rPr>
        <w:t xml:space="preserve"> предприятий и </w:t>
      </w:r>
      <w:r>
        <w:rPr>
          <w:rFonts w:ascii="Times New Roman" w:hAnsi="Times New Roman"/>
          <w:sz w:val="28"/>
          <w:szCs w:val="28"/>
        </w:rPr>
        <w:t>организации села Байкалово</w:t>
      </w:r>
      <w:r w:rsidRPr="00F03C7F">
        <w:rPr>
          <w:rFonts w:ascii="Times New Roman" w:hAnsi="Times New Roman"/>
          <w:sz w:val="28"/>
          <w:szCs w:val="28"/>
        </w:rPr>
        <w:t>.</w:t>
      </w:r>
    </w:p>
    <w:p w14:paraId="03CBC123" w14:textId="29E064D0" w:rsidR="00E7222F" w:rsidRDefault="00E909B8" w:rsidP="0080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осуществлены расходы на организацию и проведение</w:t>
      </w:r>
      <w:r w:rsidR="00E7222F">
        <w:rPr>
          <w:rFonts w:ascii="Times New Roman" w:hAnsi="Times New Roman" w:cs="Times New Roman"/>
          <w:sz w:val="28"/>
          <w:szCs w:val="28"/>
        </w:rPr>
        <w:t xml:space="preserve"> </w:t>
      </w:r>
      <w:r w:rsidR="00E7222F" w:rsidRPr="00F84C24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F84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22F" w:rsidRPr="00F84C24">
        <w:rPr>
          <w:rFonts w:ascii="Times New Roman" w:hAnsi="Times New Roman" w:cs="Times New Roman"/>
          <w:b/>
          <w:sz w:val="28"/>
          <w:szCs w:val="28"/>
        </w:rPr>
        <w:t>Ляпуновского</w:t>
      </w:r>
      <w:proofErr w:type="spellEnd"/>
      <w:r w:rsidR="00E7222F" w:rsidRPr="00F84C24">
        <w:rPr>
          <w:rFonts w:ascii="Times New Roman" w:hAnsi="Times New Roman" w:cs="Times New Roman"/>
          <w:b/>
          <w:sz w:val="28"/>
          <w:szCs w:val="28"/>
        </w:rPr>
        <w:t xml:space="preserve"> Дома культуры</w:t>
      </w:r>
      <w:r w:rsidR="00E7222F" w:rsidRPr="0015517C">
        <w:rPr>
          <w:rFonts w:ascii="Times New Roman" w:hAnsi="Times New Roman" w:cs="Times New Roman"/>
          <w:sz w:val="28"/>
          <w:szCs w:val="28"/>
        </w:rPr>
        <w:t xml:space="preserve"> 4 819,6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7222F" w:rsidRPr="0015517C">
        <w:rPr>
          <w:rFonts w:ascii="Times New Roman" w:hAnsi="Times New Roman" w:cs="Times New Roman"/>
          <w:sz w:val="28"/>
          <w:szCs w:val="28"/>
        </w:rPr>
        <w:t>руб</w:t>
      </w:r>
      <w:r w:rsidR="00E7222F">
        <w:rPr>
          <w:rFonts w:ascii="Times New Roman" w:hAnsi="Times New Roman" w:cs="Times New Roman"/>
          <w:sz w:val="28"/>
          <w:szCs w:val="28"/>
        </w:rPr>
        <w:t>.;</w:t>
      </w:r>
      <w:r w:rsidR="00E7222F" w:rsidRPr="00E72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CFD35" w14:textId="33296EC4" w:rsidR="00E909B8" w:rsidRPr="0015517C" w:rsidRDefault="00E909B8" w:rsidP="0080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на комплектование книжных фондов муниципальных библиотек в сумме 118,0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</w:p>
    <w:p w14:paraId="71086196" w14:textId="1214251C" w:rsidR="00E909B8" w:rsidRDefault="00E909B8" w:rsidP="00E722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«Кинематография» </w:t>
      </w:r>
      <w:r w:rsidRPr="0015517C">
        <w:rPr>
          <w:rFonts w:ascii="Times New Roman" w:hAnsi="Times New Roman" w:cs="Times New Roman"/>
          <w:sz w:val="28"/>
          <w:szCs w:val="28"/>
        </w:rPr>
        <w:t>расходы составили 3 857,5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при бюджетных назначениях 3 857,5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100,0%.</w:t>
      </w:r>
    </w:p>
    <w:p w14:paraId="69949EF7" w14:textId="24C7508C" w:rsidR="00322FEE" w:rsidRDefault="00322FEE" w:rsidP="00322F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2849">
        <w:rPr>
          <w:rFonts w:ascii="Times New Roman" w:hAnsi="Times New Roman"/>
          <w:sz w:val="28"/>
          <w:szCs w:val="28"/>
        </w:rPr>
        <w:t>В 2019 году на базе Центрального Дома к</w:t>
      </w:r>
      <w:r>
        <w:rPr>
          <w:rFonts w:ascii="Times New Roman" w:hAnsi="Times New Roman"/>
          <w:sz w:val="28"/>
          <w:szCs w:val="28"/>
        </w:rPr>
        <w:t xml:space="preserve">ультуры при отделе кинопоказа, </w:t>
      </w:r>
      <w:r w:rsidRPr="006B2849">
        <w:rPr>
          <w:rFonts w:ascii="Times New Roman" w:hAnsi="Times New Roman"/>
          <w:sz w:val="28"/>
          <w:szCs w:val="28"/>
        </w:rPr>
        <w:t xml:space="preserve">организовано любительское объединение «Медиа-прорыв». </w:t>
      </w:r>
      <w:r>
        <w:rPr>
          <w:rFonts w:ascii="Times New Roman" w:hAnsi="Times New Roman"/>
          <w:sz w:val="28"/>
          <w:szCs w:val="28"/>
        </w:rPr>
        <w:t>Клуб</w:t>
      </w:r>
      <w:r w:rsidRPr="006B2849">
        <w:rPr>
          <w:rFonts w:ascii="Times New Roman" w:hAnsi="Times New Roman"/>
          <w:sz w:val="28"/>
          <w:szCs w:val="28"/>
        </w:rPr>
        <w:t xml:space="preserve"> объединил ребят-</w:t>
      </w:r>
      <w:r>
        <w:rPr>
          <w:rFonts w:ascii="Times New Roman" w:hAnsi="Times New Roman"/>
          <w:sz w:val="28"/>
          <w:szCs w:val="28"/>
        </w:rPr>
        <w:t xml:space="preserve">подростков, которые увлекаются </w:t>
      </w:r>
      <w:r w:rsidRPr="006B2849">
        <w:rPr>
          <w:rFonts w:ascii="Times New Roman" w:hAnsi="Times New Roman"/>
          <w:sz w:val="28"/>
          <w:szCs w:val="28"/>
        </w:rPr>
        <w:t xml:space="preserve">информационными и </w:t>
      </w:r>
      <w:proofErr w:type="spellStart"/>
      <w:r w:rsidRPr="006B2849">
        <w:rPr>
          <w:rFonts w:ascii="Times New Roman" w:hAnsi="Times New Roman"/>
          <w:sz w:val="28"/>
          <w:szCs w:val="28"/>
        </w:rPr>
        <w:t>медийными</w:t>
      </w:r>
      <w:proofErr w:type="spellEnd"/>
      <w:r w:rsidRPr="006B2849">
        <w:rPr>
          <w:rFonts w:ascii="Times New Roman" w:hAnsi="Times New Roman"/>
          <w:sz w:val="28"/>
          <w:szCs w:val="28"/>
        </w:rPr>
        <w:t xml:space="preserve"> технологиями, стремятся создавать что-то новое </w:t>
      </w:r>
      <w:r>
        <w:rPr>
          <w:rFonts w:ascii="Times New Roman" w:hAnsi="Times New Roman"/>
          <w:sz w:val="28"/>
          <w:szCs w:val="28"/>
        </w:rPr>
        <w:t>и интересное. На занятиях</w:t>
      </w:r>
      <w:r w:rsidRPr="006B2849">
        <w:rPr>
          <w:rFonts w:ascii="Times New Roman" w:hAnsi="Times New Roman"/>
          <w:sz w:val="28"/>
          <w:szCs w:val="28"/>
        </w:rPr>
        <w:t xml:space="preserve"> они учатся снимать и монтировать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49">
        <w:rPr>
          <w:rFonts w:ascii="Times New Roman" w:hAnsi="Times New Roman"/>
          <w:sz w:val="28"/>
          <w:szCs w:val="28"/>
        </w:rPr>
        <w:t xml:space="preserve">ролики, работать с </w:t>
      </w:r>
      <w:r>
        <w:rPr>
          <w:rFonts w:ascii="Times New Roman" w:hAnsi="Times New Roman"/>
          <w:sz w:val="28"/>
          <w:szCs w:val="28"/>
        </w:rPr>
        <w:t xml:space="preserve">различными компьютерными </w:t>
      </w:r>
      <w:r w:rsidRPr="006B2849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мами</w:t>
      </w:r>
      <w:r w:rsidRPr="006B2849">
        <w:rPr>
          <w:rFonts w:ascii="Times New Roman" w:hAnsi="Times New Roman"/>
          <w:sz w:val="28"/>
          <w:szCs w:val="28"/>
        </w:rPr>
        <w:t>. Для того</w:t>
      </w:r>
      <w:proofErr w:type="gramStart"/>
      <w:r w:rsidRPr="006B2849">
        <w:rPr>
          <w:rFonts w:ascii="Times New Roman" w:hAnsi="Times New Roman"/>
          <w:sz w:val="28"/>
          <w:szCs w:val="28"/>
        </w:rPr>
        <w:t>,</w:t>
      </w:r>
      <w:proofErr w:type="gramEnd"/>
      <w:r w:rsidRPr="006B2849">
        <w:rPr>
          <w:rFonts w:ascii="Times New Roman" w:hAnsi="Times New Roman"/>
          <w:sz w:val="28"/>
          <w:szCs w:val="28"/>
        </w:rPr>
        <w:t xml:space="preserve"> чтобы созд</w:t>
      </w:r>
      <w:r>
        <w:rPr>
          <w:rFonts w:ascii="Times New Roman" w:hAnsi="Times New Roman"/>
          <w:sz w:val="28"/>
          <w:szCs w:val="28"/>
        </w:rPr>
        <w:t xml:space="preserve">ать условия для занятий клуба, </w:t>
      </w:r>
      <w:r w:rsidRPr="006B2849">
        <w:rPr>
          <w:rFonts w:ascii="Times New Roman" w:hAnsi="Times New Roman"/>
          <w:sz w:val="28"/>
          <w:szCs w:val="28"/>
        </w:rPr>
        <w:t xml:space="preserve">Дом культуры принял участие в конкурсе Департамента </w:t>
      </w:r>
      <w:r w:rsidRPr="006B2849">
        <w:rPr>
          <w:rFonts w:ascii="Times New Roman" w:hAnsi="Times New Roman"/>
          <w:sz w:val="28"/>
          <w:szCs w:val="28"/>
        </w:rPr>
        <w:lastRenderedPageBreak/>
        <w:t>молодёжной политики. В результате, грант был выигран</w:t>
      </w:r>
      <w:r>
        <w:rPr>
          <w:rFonts w:ascii="Times New Roman" w:hAnsi="Times New Roman"/>
          <w:sz w:val="28"/>
          <w:szCs w:val="28"/>
        </w:rPr>
        <w:t xml:space="preserve"> на сумму 200 тыс.</w:t>
      </w:r>
      <w:r w:rsidR="0087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6B2849">
        <w:rPr>
          <w:rFonts w:ascii="Times New Roman" w:hAnsi="Times New Roman"/>
          <w:sz w:val="28"/>
          <w:szCs w:val="28"/>
        </w:rPr>
        <w:t xml:space="preserve">, что и стало отправной точкой </w:t>
      </w:r>
      <w:r>
        <w:rPr>
          <w:rFonts w:ascii="Times New Roman" w:hAnsi="Times New Roman"/>
          <w:sz w:val="28"/>
          <w:szCs w:val="28"/>
        </w:rPr>
        <w:t>для успешной реализации</w:t>
      </w:r>
      <w:r w:rsidRPr="006B2849">
        <w:rPr>
          <w:rFonts w:ascii="Times New Roman" w:hAnsi="Times New Roman"/>
          <w:sz w:val="28"/>
          <w:szCs w:val="28"/>
        </w:rPr>
        <w:t xml:space="preserve"> этого проекта. </w:t>
      </w:r>
      <w:r>
        <w:rPr>
          <w:rFonts w:ascii="Times New Roman" w:hAnsi="Times New Roman"/>
          <w:sz w:val="28"/>
          <w:szCs w:val="28"/>
        </w:rPr>
        <w:t xml:space="preserve">Администрацией Байкаловского сельского поселения было обеспечено 50%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данного выигрыша для приобретения необходимого оборудования.</w:t>
      </w:r>
    </w:p>
    <w:p w14:paraId="0334E90F" w14:textId="77777777" w:rsidR="00497192" w:rsidRPr="0015517C" w:rsidRDefault="00497192" w:rsidP="00E7222F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D9574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3" w:name="_Toc41911464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«Социальная политика»</w:t>
      </w:r>
      <w:bookmarkEnd w:id="93"/>
    </w:p>
    <w:p w14:paraId="12BB550B" w14:textId="77777777" w:rsidR="00562384" w:rsidRPr="0015517C" w:rsidRDefault="00562384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Расходы на социальную политику при бюджетных назначениях 2 132,3 тыс. руб.  исполнены в сумме 2 131,1 тыс. руб., или на 99,9%.</w:t>
      </w:r>
    </w:p>
    <w:p w14:paraId="37BA3F91" w14:textId="77777777" w:rsidR="00562384" w:rsidRPr="0015517C" w:rsidRDefault="00562384" w:rsidP="00562384">
      <w:pPr>
        <w:widowControl w:val="0"/>
        <w:suppressAutoHyphens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Удельный вес социальных расходов в общей сумме расходов бюджета 2019 года составил 1,5%, что выше показателя прошлого года на 0,8%.</w:t>
      </w:r>
    </w:p>
    <w:p w14:paraId="7F257CD5" w14:textId="77777777" w:rsidR="00562384" w:rsidRPr="0015517C" w:rsidRDefault="00562384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«Другие вопросы в области социальной политики». </w:t>
      </w:r>
      <w:r w:rsidRPr="0015517C">
        <w:rPr>
          <w:rFonts w:ascii="Times New Roman" w:hAnsi="Times New Roman" w:cs="Times New Roman"/>
          <w:sz w:val="28"/>
          <w:szCs w:val="28"/>
        </w:rPr>
        <w:t>В целом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по подразделу, в сравнении с 2018 годом, наблюдается увеличение объема расходов на 64,3% (833,8 тыс. руб.)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за счет роста расходов, направленных на проведение мероприятий по возведению памятников и мемориалов.</w:t>
      </w:r>
    </w:p>
    <w:p w14:paraId="5C32EB71" w14:textId="77777777" w:rsidR="002561A5" w:rsidRPr="0015517C" w:rsidRDefault="002561A5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14:paraId="287F35D4" w14:textId="77777777" w:rsidR="002561A5" w:rsidRPr="000B22A3" w:rsidRDefault="002561A5" w:rsidP="002561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780"/>
        <w:gridCol w:w="1614"/>
        <w:gridCol w:w="1544"/>
      </w:tblGrid>
      <w:tr w:rsidR="00E7222F" w:rsidRPr="00CB6E73" w14:paraId="2851DB74" w14:textId="77777777" w:rsidTr="00AD1D9B">
        <w:trPr>
          <w:trHeight w:val="126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F72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228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6E3168C4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</w:p>
          <w:p w14:paraId="788D167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ассигнований,</w:t>
            </w:r>
          </w:p>
          <w:p w14:paraId="57A3EFC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A3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Произведено</w:t>
            </w:r>
          </w:p>
          <w:p w14:paraId="575ABC9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кассовых</w:t>
            </w:r>
          </w:p>
          <w:p w14:paraId="4F00EB4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расходов,</w:t>
            </w:r>
          </w:p>
          <w:p w14:paraId="714FE70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8C6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в процентах</w:t>
            </w:r>
          </w:p>
        </w:tc>
      </w:tr>
      <w:tr w:rsidR="00E7222F" w:rsidRPr="00CB6E73" w14:paraId="61989CF9" w14:textId="77777777" w:rsidTr="00AD1D9B">
        <w:trPr>
          <w:trHeight w:val="178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BB7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управлению и распоряжению муниципальной собственностью (уплата земельного налога на земельные участки, находящиеся в постоянном (бессрочном) пользовании Администрации МО)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A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B95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0A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0E6AA324" w14:textId="77777777" w:rsidTr="00AD1D9B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D86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развитие и поддержку общественного ветеранского движения,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B31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4A8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785,3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9F2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7222F" w:rsidRPr="00CB6E73" w14:paraId="17B5F972" w14:textId="77777777" w:rsidTr="00AD1D9B">
        <w:trPr>
          <w:trHeight w:val="98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55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DD9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983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DC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18D3DC5C" w14:textId="77777777" w:rsidTr="00AD1D9B">
        <w:trPr>
          <w:trHeight w:val="55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F583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восстановление и содержание памятников, памятных знаков, иных 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мемориальных объектов, увековечивающих память земляков, погибших при защите Отечества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7181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4A884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1883A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16004DE6" w14:textId="77777777" w:rsidTr="00AD1D9B">
        <w:trPr>
          <w:trHeight w:val="557"/>
        </w:trPr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98440" w14:textId="77777777" w:rsidR="00E7222F" w:rsidRPr="00CB6E73" w:rsidRDefault="00E7222F" w:rsidP="00CB6E7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Возведение мемориального комплекса «Память» в </w:t>
            </w:r>
            <w:proofErr w:type="spellStart"/>
            <w:r w:rsidRPr="00CB6E73">
              <w:rPr>
                <w:rFonts w:ascii="Times New Roman" w:eastAsia="Lucida Sans Unicode" w:hAnsi="Times New Roman" w:cs="Times New Roman"/>
                <w:sz w:val="24"/>
                <w:szCs w:val="24"/>
              </w:rPr>
              <w:t>с</w:t>
            </w:r>
            <w:proofErr w:type="gramStart"/>
            <w:r w:rsidRPr="00CB6E73">
              <w:rPr>
                <w:rFonts w:ascii="Times New Roman" w:eastAsia="Lucida Sans Unicode" w:hAnsi="Times New Roman" w:cs="Times New Roman"/>
                <w:sz w:val="24"/>
                <w:szCs w:val="24"/>
              </w:rPr>
              <w:t>.Б</w:t>
            </w:r>
            <w:proofErr w:type="gramEnd"/>
            <w:r w:rsidRPr="00CB6E73">
              <w:rPr>
                <w:rFonts w:ascii="Times New Roman" w:eastAsia="Lucida Sans Unicode" w:hAnsi="Times New Roman" w:cs="Times New Roman"/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4205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B18D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5240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7121B56C" w14:textId="77777777" w:rsidTr="00AD1D9B">
        <w:trPr>
          <w:trHeight w:val="409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932B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14:paraId="6FDB7F3A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14:paraId="52ACD1B9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</w:tcPr>
          <w:p w14:paraId="4AF69793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56EB4A1E" w14:textId="77777777" w:rsidTr="00AD1D9B">
        <w:trPr>
          <w:trHeight w:val="91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3F7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асоциальных явлений и пропаганду здорового образа жизни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B95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63B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AA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09149C82" w14:textId="77777777" w:rsidTr="00AD1D9B">
        <w:trPr>
          <w:trHeight w:val="67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39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памятника Дмитрию Ивановичу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Мальгину</w:t>
            </w:r>
            <w:proofErr w:type="spell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B66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7F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C9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6C4E6EA" w14:textId="77777777" w:rsidR="007325D5" w:rsidRDefault="007325D5" w:rsidP="00732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ED8121D" w14:textId="012A9A8B" w:rsidR="00E203B3" w:rsidRPr="009E14D7" w:rsidRDefault="002561A5" w:rsidP="00D83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A3">
        <w:rPr>
          <w:rFonts w:ascii="Times New Roman" w:hAnsi="Times New Roman" w:cs="Times New Roman"/>
        </w:rPr>
        <w:t xml:space="preserve">                                                  </w:t>
      </w:r>
      <w:bookmarkStart w:id="94" w:name="_Toc41911465"/>
      <w:r w:rsidR="00E203B3" w:rsidRPr="009E14D7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bookmarkEnd w:id="94"/>
    </w:p>
    <w:p w14:paraId="023BB290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Расходы на физическую культуру и спорт при бюджетных назначениях 2 535,0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 исполнены в сумме 2 535,0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., или на 100%. В сравнении с 2018 годом наблюдается увеличение объема расходов, направленных на реализацию мероприятий в области физической культуры и спорта, на 602,5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>.</w:t>
      </w:r>
    </w:p>
    <w:p w14:paraId="473DF17D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Удельный вес расходов на физическую культуру и спорт в общем объеме расходов составил 1,7%.  </w:t>
      </w:r>
    </w:p>
    <w:p w14:paraId="2E662493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95F5EB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AD1D9B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., или на 100 %. </w:t>
      </w:r>
    </w:p>
    <w:p w14:paraId="5707FC08" w14:textId="77777777" w:rsidR="002561A5" w:rsidRPr="00AD1D9B" w:rsidRDefault="00AD1D9B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A5" w:rsidRPr="00AD1D9B">
        <w:rPr>
          <w:rFonts w:ascii="Times New Roman" w:hAnsi="Times New Roman" w:cs="Times New Roman"/>
          <w:sz w:val="28"/>
          <w:szCs w:val="28"/>
        </w:rPr>
        <w:t xml:space="preserve"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</w:t>
      </w:r>
      <w:proofErr w:type="spellStart"/>
      <w:r w:rsidR="002561A5" w:rsidRPr="00AD1D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61A5" w:rsidRPr="00A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61A5" w:rsidRPr="00AD1D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61A5" w:rsidRPr="00AD1D9B">
        <w:rPr>
          <w:rFonts w:ascii="Times New Roman" w:hAnsi="Times New Roman" w:cs="Times New Roman"/>
          <w:sz w:val="28"/>
          <w:szCs w:val="28"/>
        </w:rPr>
        <w:t>.</w:t>
      </w:r>
    </w:p>
    <w:p w14:paraId="685C9991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«Массовый спорт» </w:t>
      </w:r>
      <w:r w:rsidRPr="00AD1D9B">
        <w:rPr>
          <w:rFonts w:ascii="Times New Roman" w:hAnsi="Times New Roman" w:cs="Times New Roman"/>
          <w:sz w:val="28"/>
          <w:szCs w:val="28"/>
        </w:rPr>
        <w:t>расходы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9B">
        <w:rPr>
          <w:rFonts w:ascii="Times New Roman" w:hAnsi="Times New Roman" w:cs="Times New Roman"/>
          <w:sz w:val="28"/>
          <w:szCs w:val="28"/>
        </w:rPr>
        <w:t>при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9B">
        <w:rPr>
          <w:rFonts w:ascii="Times New Roman" w:hAnsi="Times New Roman" w:cs="Times New Roman"/>
          <w:sz w:val="28"/>
          <w:szCs w:val="28"/>
        </w:rPr>
        <w:t xml:space="preserve">бюджетных назначениях 2 475,0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 исполнены в сумме 2 475,0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 В сравнении с 2018 годом произошло увеличение объема расходов на массовый спорт на 602,5 </w:t>
      </w:r>
      <w:proofErr w:type="spellStart"/>
      <w:r w:rsidRPr="00AD1D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D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C47A3" w14:textId="77777777" w:rsidR="002561A5" w:rsidRDefault="00AD1D9B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A5" w:rsidRPr="00AD1D9B">
        <w:rPr>
          <w:rFonts w:ascii="Times New Roman" w:hAnsi="Times New Roman" w:cs="Times New Roman"/>
          <w:sz w:val="28"/>
          <w:szCs w:val="28"/>
        </w:rPr>
        <w:t>предоставлена</w:t>
      </w:r>
      <w:r w:rsidR="002561A5"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A5" w:rsidRPr="00AD1D9B">
        <w:rPr>
          <w:rFonts w:ascii="Times New Roman" w:hAnsi="Times New Roman" w:cs="Times New Roman"/>
          <w:sz w:val="28"/>
          <w:szCs w:val="28"/>
        </w:rPr>
        <w:t xml:space="preserve"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2 475,0 </w:t>
      </w:r>
      <w:proofErr w:type="spellStart"/>
      <w:r w:rsidR="002561A5" w:rsidRPr="00AD1D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61A5" w:rsidRPr="00A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61A5" w:rsidRPr="00AD1D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61A5" w:rsidRPr="00AD1D9B">
        <w:rPr>
          <w:rFonts w:ascii="Times New Roman" w:hAnsi="Times New Roman" w:cs="Times New Roman"/>
          <w:sz w:val="28"/>
          <w:szCs w:val="28"/>
        </w:rPr>
        <w:t>.</w:t>
      </w:r>
    </w:p>
    <w:p w14:paraId="11D50AA4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5EE7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МБУ «ЦИКД и СД» полномочиями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365EE7">
        <w:rPr>
          <w:rFonts w:ascii="Times New Roman" w:hAnsi="Times New Roman" w:cs="Times New Roman"/>
          <w:sz w:val="28"/>
          <w:szCs w:val="28"/>
        </w:rPr>
        <w:lastRenderedPageBreak/>
        <w:t>поселения», учреждением в 2019 году выполнены планы проведения физкультурно-массовых и спортивных соревнований мероприятий (планируемое количество в соответствии с муниципальным заданием – 30, фактически проведено – 30).</w:t>
      </w:r>
      <w:proofErr w:type="gramEnd"/>
      <w:r w:rsidRPr="00365EE7">
        <w:rPr>
          <w:rFonts w:ascii="Times New Roman" w:hAnsi="Times New Roman" w:cs="Times New Roman"/>
          <w:sz w:val="28"/>
          <w:szCs w:val="28"/>
        </w:rPr>
        <w:t xml:space="preserve">  Всего участников – 811. </w:t>
      </w:r>
    </w:p>
    <w:p w14:paraId="3505E190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МБУ «ЦИКД и СД» на территории Байкаловского сельского поселения внедряет такие виды спорта как футбол, волейбол, бильярд, шашки, теннис. На базе </w:t>
      </w:r>
      <w:proofErr w:type="spellStart"/>
      <w:r w:rsidRPr="00365EE7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365EE7">
        <w:rPr>
          <w:rFonts w:ascii="Times New Roman" w:hAnsi="Times New Roman" w:cs="Times New Roman"/>
          <w:sz w:val="28"/>
          <w:szCs w:val="28"/>
        </w:rPr>
        <w:t xml:space="preserve"> спортзала организован фитнес для женщин.</w:t>
      </w:r>
    </w:p>
    <w:p w14:paraId="3DAB1CB1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С каждым годом улучшается материальная база спортзала. В 2019 году увеличено количество душевых кабин (до 3-х), обустроена хозяйственная зона, произведена замена входной двери, приобретено спортивное оборудование для занятий фитнеса.</w:t>
      </w:r>
    </w:p>
    <w:p w14:paraId="687881CC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Из спортивно-массовых мероприятий самыми многочисленными стали велокросс (5 октября), шашки (в течение всего года), открытые турниры по мини-футболу для различных возрастных групп (в течение всего года).</w:t>
      </w:r>
    </w:p>
    <w:p w14:paraId="72186498" w14:textId="77777777" w:rsidR="007325D5" w:rsidRDefault="007325D5" w:rsidP="00365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CDC65" w14:textId="77777777" w:rsidR="00365EE7" w:rsidRPr="00365EE7" w:rsidRDefault="00365EE7" w:rsidP="00365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65E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365EE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65EE7">
        <w:rPr>
          <w:rFonts w:ascii="Times New Roman" w:eastAsia="Calibri" w:hAnsi="Times New Roman" w:cs="Times New Roman"/>
          <w:sz w:val="28"/>
          <w:szCs w:val="28"/>
        </w:rPr>
        <w:t>елевина</w:t>
      </w:r>
      <w:proofErr w:type="spellEnd"/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 содержится и заливается большой корт, на котором проходят веселые старты, хоккейные турниры, каждый может покататься на коньках. В летний период была натянута волейбольная сетка, и корт использовался как игровая площадка.</w:t>
      </w:r>
    </w:p>
    <w:p w14:paraId="4EEFFB0A" w14:textId="77777777" w:rsidR="008A2992" w:rsidRPr="000B22A3" w:rsidRDefault="008A2992" w:rsidP="00E203B3">
      <w:pPr>
        <w:pStyle w:val="a4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14:paraId="677E7B48" w14:textId="77777777" w:rsidR="00E203B3" w:rsidRPr="009E14D7" w:rsidRDefault="00E203B3" w:rsidP="00AD1D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E14D7">
        <w:rPr>
          <w:rFonts w:ascii="Times New Roman" w:hAnsi="Times New Roman" w:cs="Times New Roman"/>
          <w:b/>
          <w:sz w:val="28"/>
          <w:szCs w:val="28"/>
        </w:rPr>
        <w:t>«Средства массовой информации»</w:t>
      </w:r>
    </w:p>
    <w:p w14:paraId="7A4C7263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 целом кассовые расходы на средства массовой информации</w:t>
      </w:r>
      <w:r w:rsidR="008A2992" w:rsidRPr="000B22A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0B22A3">
        <w:rPr>
          <w:rFonts w:ascii="Times New Roman" w:hAnsi="Times New Roman" w:cs="Times New Roman"/>
          <w:sz w:val="28"/>
          <w:szCs w:val="28"/>
        </w:rPr>
        <w:t xml:space="preserve">136,0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22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 xml:space="preserve">. при назначениях 136,0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. или на 100 %. Удельный вес расходов в общем объёме составил 0,07%.</w:t>
      </w:r>
    </w:p>
    <w:p w14:paraId="61CD3C1F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B22A3">
        <w:rPr>
          <w:rFonts w:ascii="Times New Roman" w:hAnsi="Times New Roman" w:cs="Times New Roman"/>
          <w:b/>
          <w:sz w:val="28"/>
          <w:szCs w:val="28"/>
        </w:rPr>
        <w:t>«Периодическая печать и издательства»</w:t>
      </w:r>
      <w:r w:rsidRPr="000B22A3">
        <w:rPr>
          <w:rFonts w:ascii="Times New Roman" w:hAnsi="Times New Roman" w:cs="Times New Roman"/>
          <w:sz w:val="28"/>
          <w:szCs w:val="28"/>
        </w:rPr>
        <w:t xml:space="preserve"> расходы исполнены в сумме 3,1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22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. или 100% утвержденных бюджетных назначений.</w:t>
      </w:r>
    </w:p>
    <w:p w14:paraId="19884A5B" w14:textId="77777777" w:rsidR="00E203B3" w:rsidRPr="000B22A3" w:rsidRDefault="00947C51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3B3" w:rsidRPr="000B22A3">
        <w:rPr>
          <w:rFonts w:ascii="Times New Roman" w:hAnsi="Times New Roman" w:cs="Times New Roman"/>
          <w:sz w:val="28"/>
          <w:szCs w:val="28"/>
        </w:rPr>
        <w:t>приобретена бумага для выпуска газеты «Информационный вестник Байкаловского сельского поселения».</w:t>
      </w:r>
    </w:p>
    <w:p w14:paraId="1C99376A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B22A3">
        <w:rPr>
          <w:rFonts w:ascii="Times New Roman" w:hAnsi="Times New Roman" w:cs="Times New Roman"/>
          <w:b/>
          <w:sz w:val="28"/>
          <w:szCs w:val="28"/>
        </w:rPr>
        <w:t>«Другие вопросы в области средств массовой информации»</w:t>
      </w:r>
      <w:r w:rsidRPr="000B22A3">
        <w:rPr>
          <w:rFonts w:ascii="Times New Roman" w:hAnsi="Times New Roman" w:cs="Times New Roman"/>
          <w:sz w:val="28"/>
          <w:szCs w:val="28"/>
        </w:rPr>
        <w:t xml:space="preserve"> расходы исполнены в сумме 132,9 </w:t>
      </w:r>
      <w:proofErr w:type="spellStart"/>
      <w:r w:rsidRPr="000B2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22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2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22A3">
        <w:rPr>
          <w:rFonts w:ascii="Times New Roman" w:hAnsi="Times New Roman" w:cs="Times New Roman"/>
          <w:sz w:val="28"/>
          <w:szCs w:val="28"/>
        </w:rPr>
        <w:t>. или 100% утвержденных бюджетных назначений.</w:t>
      </w:r>
    </w:p>
    <w:p w14:paraId="3CEF9362" w14:textId="77777777" w:rsidR="00E203B3" w:rsidRPr="000B22A3" w:rsidRDefault="00947C51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3B3" w:rsidRPr="000B22A3">
        <w:rPr>
          <w:rFonts w:ascii="Times New Roman" w:hAnsi="Times New Roman" w:cs="Times New Roman"/>
          <w:sz w:val="28"/>
          <w:szCs w:val="28"/>
        </w:rPr>
        <w:t xml:space="preserve">оплачены услуги редакции газеты «Районные будни» по опубликованию нормативно-правовой и иной информации на сумму 132,9 </w:t>
      </w:r>
      <w:proofErr w:type="spellStart"/>
      <w:r w:rsidR="00E203B3" w:rsidRPr="000B2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3B3" w:rsidRPr="000B22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3B3" w:rsidRPr="000B22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203B3" w:rsidRPr="000B22A3">
        <w:rPr>
          <w:rFonts w:ascii="Times New Roman" w:hAnsi="Times New Roman" w:cs="Times New Roman"/>
          <w:sz w:val="28"/>
          <w:szCs w:val="28"/>
        </w:rPr>
        <w:t>.</w:t>
      </w:r>
    </w:p>
    <w:p w14:paraId="4DF5E114" w14:textId="77777777" w:rsidR="00947C51" w:rsidRDefault="00947C51" w:rsidP="0094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6CC8AB3B" w14:textId="77777777" w:rsidR="00947C51" w:rsidRPr="00AD1D9B" w:rsidRDefault="00947C51" w:rsidP="0094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9B">
        <w:rPr>
          <w:rFonts w:ascii="Times New Roman" w:eastAsia="Lucida Sans Unicode" w:hAnsi="Times New Roman" w:cs="Times New Roman"/>
          <w:b/>
          <w:sz w:val="28"/>
          <w:szCs w:val="28"/>
        </w:rPr>
        <w:t>Экономия при заключении муниципальных контрактов с применением конкурентных способов составила 16 176 998,79 рублей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14:paraId="54D9FC3D" w14:textId="77777777" w:rsidR="006C799F" w:rsidRPr="009E14D7" w:rsidRDefault="006C799F" w:rsidP="009E14D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95" w:name="_Toc41911466"/>
      <w:r w:rsidRPr="009E14D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Заключение</w:t>
      </w:r>
      <w:bookmarkEnd w:id="95"/>
    </w:p>
    <w:p w14:paraId="49AE9B4F" w14:textId="77777777" w:rsidR="006C799F" w:rsidRPr="000B22A3" w:rsidRDefault="00947C51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2019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="00857FB6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большая Ваша заслуга, дорогие депутаты</w:t>
      </w:r>
      <w:proofErr w:type="gramStart"/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3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093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руководители организаций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жители нашей территории.</w:t>
      </w:r>
    </w:p>
    <w:p w14:paraId="4A88F5CC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посильный вклад в развитие поселения, и всем нам станет жить лучше и комфортнее.</w:t>
      </w:r>
    </w:p>
    <w:p w14:paraId="034A739F" w14:textId="77777777" w:rsidR="00CB1923" w:rsidRPr="000B22A3" w:rsidRDefault="00CB1923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A424C7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благодарность, специалистам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депутатам а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которые в полном объеме и качественно выполняют свои обязанности, ищут </w:t>
      </w:r>
      <w:r w:rsidR="00857FB6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депутатам </w:t>
      </w:r>
      <w:proofErr w:type="spellStart"/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Жукову Алексею Анатольевичу и Кантышеву Сергею Александровичу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поддержку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тесное сотрудничество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B4EF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руководителей учреждений и предприятий торговли, предпринимателей за взаимопонимание и выручку.</w:t>
      </w:r>
    </w:p>
    <w:p w14:paraId="61902D65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14:paraId="732A5E38" w14:textId="77777777" w:rsidR="00C346CB" w:rsidRPr="000B22A3" w:rsidRDefault="00C346CB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397181E" w14:textId="77777777" w:rsidR="009A1400" w:rsidRDefault="009A1400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53E86" w14:textId="77777777" w:rsidR="006C799F" w:rsidRPr="000B22A3" w:rsidRDefault="006C799F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</w:t>
      </w:r>
      <w:r w:rsidR="009A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спасибо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40BC4577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1B535" w14:textId="77777777" w:rsidR="00F13C74" w:rsidRPr="000B22A3" w:rsidRDefault="00F13C74">
      <w:pPr>
        <w:rPr>
          <w:rFonts w:ascii="Times New Roman" w:hAnsi="Times New Roman" w:cs="Times New Roman"/>
        </w:rPr>
      </w:pPr>
    </w:p>
    <w:sectPr w:rsidR="00F13C74" w:rsidRPr="000B22A3" w:rsidSect="006C799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7DBA" w14:textId="77777777" w:rsidR="00E86814" w:rsidRDefault="00E86814">
      <w:pPr>
        <w:spacing w:after="0" w:line="240" w:lineRule="auto"/>
      </w:pPr>
      <w:r>
        <w:separator/>
      </w:r>
    </w:p>
  </w:endnote>
  <w:endnote w:type="continuationSeparator" w:id="0">
    <w:p w14:paraId="2B850B0D" w14:textId="77777777" w:rsidR="00E86814" w:rsidRDefault="00E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62692"/>
      <w:docPartObj>
        <w:docPartGallery w:val="Page Numbers (Bottom of Page)"/>
        <w:docPartUnique/>
      </w:docPartObj>
    </w:sdtPr>
    <w:sdtEndPr/>
    <w:sdtContent>
      <w:p w14:paraId="0EA2EC5F" w14:textId="77777777" w:rsidR="00875EA4" w:rsidRDefault="00875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CF">
          <w:rPr>
            <w:noProof/>
          </w:rPr>
          <w:t>2</w:t>
        </w:r>
        <w:r>
          <w:fldChar w:fldCharType="end"/>
        </w:r>
      </w:p>
    </w:sdtContent>
  </w:sdt>
  <w:p w14:paraId="1B52A6BF" w14:textId="77777777" w:rsidR="00875EA4" w:rsidRDefault="00875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40B7" w14:textId="77777777" w:rsidR="00E86814" w:rsidRDefault="00E86814">
      <w:pPr>
        <w:spacing w:after="0" w:line="240" w:lineRule="auto"/>
      </w:pPr>
      <w:r>
        <w:separator/>
      </w:r>
    </w:p>
  </w:footnote>
  <w:footnote w:type="continuationSeparator" w:id="0">
    <w:p w14:paraId="4003A515" w14:textId="77777777" w:rsidR="00E86814" w:rsidRDefault="00E8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E9B"/>
    <w:multiLevelType w:val="hybridMultilevel"/>
    <w:tmpl w:val="8B16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825"/>
    <w:multiLevelType w:val="hybridMultilevel"/>
    <w:tmpl w:val="67661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35B"/>
    <w:multiLevelType w:val="hybridMultilevel"/>
    <w:tmpl w:val="29A8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5375C7"/>
    <w:multiLevelType w:val="hybridMultilevel"/>
    <w:tmpl w:val="5EA434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125A6"/>
    <w:multiLevelType w:val="hybridMultilevel"/>
    <w:tmpl w:val="2874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F28BB"/>
    <w:multiLevelType w:val="hybridMultilevel"/>
    <w:tmpl w:val="815054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325B26"/>
    <w:multiLevelType w:val="hybridMultilevel"/>
    <w:tmpl w:val="2D683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893334"/>
    <w:multiLevelType w:val="hybridMultilevel"/>
    <w:tmpl w:val="4418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56F7"/>
    <w:multiLevelType w:val="hybridMultilevel"/>
    <w:tmpl w:val="1B4A3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B1AA3"/>
    <w:multiLevelType w:val="hybridMultilevel"/>
    <w:tmpl w:val="481E34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BC11AC"/>
    <w:multiLevelType w:val="hybridMultilevel"/>
    <w:tmpl w:val="2F4C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B3B4D"/>
    <w:multiLevelType w:val="hybridMultilevel"/>
    <w:tmpl w:val="9328DE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5050C"/>
    <w:multiLevelType w:val="hybridMultilevel"/>
    <w:tmpl w:val="BD32B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C784C"/>
    <w:multiLevelType w:val="hybridMultilevel"/>
    <w:tmpl w:val="8BCEB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3A2775"/>
    <w:multiLevelType w:val="hybridMultilevel"/>
    <w:tmpl w:val="B57CF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8"/>
  </w:num>
  <w:num w:numId="15">
    <w:abstractNumId w:val="4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C"/>
    <w:rsid w:val="00001B77"/>
    <w:rsid w:val="00002943"/>
    <w:rsid w:val="00002A18"/>
    <w:rsid w:val="000049DF"/>
    <w:rsid w:val="00005D62"/>
    <w:rsid w:val="00007C15"/>
    <w:rsid w:val="00012040"/>
    <w:rsid w:val="000216AF"/>
    <w:rsid w:val="00024F0B"/>
    <w:rsid w:val="0003077A"/>
    <w:rsid w:val="00030790"/>
    <w:rsid w:val="00031008"/>
    <w:rsid w:val="000310E6"/>
    <w:rsid w:val="00032FF3"/>
    <w:rsid w:val="0004229D"/>
    <w:rsid w:val="00043475"/>
    <w:rsid w:val="00043EB5"/>
    <w:rsid w:val="00045612"/>
    <w:rsid w:val="00045EAC"/>
    <w:rsid w:val="0004692E"/>
    <w:rsid w:val="000530AF"/>
    <w:rsid w:val="00055CB7"/>
    <w:rsid w:val="00061BAC"/>
    <w:rsid w:val="00062584"/>
    <w:rsid w:val="000708ED"/>
    <w:rsid w:val="00075395"/>
    <w:rsid w:val="0007737C"/>
    <w:rsid w:val="000830D7"/>
    <w:rsid w:val="00084525"/>
    <w:rsid w:val="00085462"/>
    <w:rsid w:val="00086A3B"/>
    <w:rsid w:val="00087BFD"/>
    <w:rsid w:val="00090741"/>
    <w:rsid w:val="00091E55"/>
    <w:rsid w:val="00093492"/>
    <w:rsid w:val="00093DC7"/>
    <w:rsid w:val="000A11C7"/>
    <w:rsid w:val="000A4950"/>
    <w:rsid w:val="000A5402"/>
    <w:rsid w:val="000A7989"/>
    <w:rsid w:val="000B0F29"/>
    <w:rsid w:val="000B22A3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E2D17"/>
    <w:rsid w:val="000E698D"/>
    <w:rsid w:val="000F06A1"/>
    <w:rsid w:val="000F30BD"/>
    <w:rsid w:val="000F3B37"/>
    <w:rsid w:val="000F48DA"/>
    <w:rsid w:val="000F5D87"/>
    <w:rsid w:val="000F5FD9"/>
    <w:rsid w:val="00101175"/>
    <w:rsid w:val="001115E8"/>
    <w:rsid w:val="00111A3D"/>
    <w:rsid w:val="001124C3"/>
    <w:rsid w:val="001131FD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17C"/>
    <w:rsid w:val="00155D21"/>
    <w:rsid w:val="00156A19"/>
    <w:rsid w:val="00156BD9"/>
    <w:rsid w:val="0015780C"/>
    <w:rsid w:val="00157820"/>
    <w:rsid w:val="001578A1"/>
    <w:rsid w:val="00162C64"/>
    <w:rsid w:val="0017036B"/>
    <w:rsid w:val="0017532D"/>
    <w:rsid w:val="00176049"/>
    <w:rsid w:val="00182285"/>
    <w:rsid w:val="0018300F"/>
    <w:rsid w:val="00186746"/>
    <w:rsid w:val="00187CCF"/>
    <w:rsid w:val="001904B7"/>
    <w:rsid w:val="00193A5F"/>
    <w:rsid w:val="001A1354"/>
    <w:rsid w:val="001A305E"/>
    <w:rsid w:val="001A5364"/>
    <w:rsid w:val="001A5979"/>
    <w:rsid w:val="001C0AA1"/>
    <w:rsid w:val="001C0C4F"/>
    <w:rsid w:val="001C5AC4"/>
    <w:rsid w:val="001D1B59"/>
    <w:rsid w:val="001D4184"/>
    <w:rsid w:val="001D5068"/>
    <w:rsid w:val="001D5285"/>
    <w:rsid w:val="001D6646"/>
    <w:rsid w:val="001E410A"/>
    <w:rsid w:val="001E4111"/>
    <w:rsid w:val="001E4F5E"/>
    <w:rsid w:val="001E6AF5"/>
    <w:rsid w:val="001E6FCE"/>
    <w:rsid w:val="001E7776"/>
    <w:rsid w:val="001E785D"/>
    <w:rsid w:val="001F0E13"/>
    <w:rsid w:val="001F27DB"/>
    <w:rsid w:val="001F6748"/>
    <w:rsid w:val="001F7831"/>
    <w:rsid w:val="00211FA3"/>
    <w:rsid w:val="00213169"/>
    <w:rsid w:val="002131E8"/>
    <w:rsid w:val="00217386"/>
    <w:rsid w:val="0021751B"/>
    <w:rsid w:val="00225A99"/>
    <w:rsid w:val="002303D6"/>
    <w:rsid w:val="00230DA1"/>
    <w:rsid w:val="00231998"/>
    <w:rsid w:val="00232D58"/>
    <w:rsid w:val="00237EEC"/>
    <w:rsid w:val="00243D8C"/>
    <w:rsid w:val="002455D2"/>
    <w:rsid w:val="00245A8D"/>
    <w:rsid w:val="002467BB"/>
    <w:rsid w:val="00246C19"/>
    <w:rsid w:val="0025235D"/>
    <w:rsid w:val="00253359"/>
    <w:rsid w:val="002561A5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804"/>
    <w:rsid w:val="002C7CA9"/>
    <w:rsid w:val="002D1371"/>
    <w:rsid w:val="002D5233"/>
    <w:rsid w:val="002D5933"/>
    <w:rsid w:val="002D7071"/>
    <w:rsid w:val="002E20BD"/>
    <w:rsid w:val="002E315C"/>
    <w:rsid w:val="002F3E2A"/>
    <w:rsid w:val="002F7890"/>
    <w:rsid w:val="00310F4F"/>
    <w:rsid w:val="00311929"/>
    <w:rsid w:val="00312E58"/>
    <w:rsid w:val="00313C29"/>
    <w:rsid w:val="00320911"/>
    <w:rsid w:val="003227A0"/>
    <w:rsid w:val="00322D10"/>
    <w:rsid w:val="00322FEE"/>
    <w:rsid w:val="0032675E"/>
    <w:rsid w:val="00326ECE"/>
    <w:rsid w:val="00327134"/>
    <w:rsid w:val="003271CE"/>
    <w:rsid w:val="00327261"/>
    <w:rsid w:val="003277B4"/>
    <w:rsid w:val="00330D87"/>
    <w:rsid w:val="0033238D"/>
    <w:rsid w:val="00334EE4"/>
    <w:rsid w:val="003356A7"/>
    <w:rsid w:val="00337A99"/>
    <w:rsid w:val="0034106E"/>
    <w:rsid w:val="003442D2"/>
    <w:rsid w:val="00345A82"/>
    <w:rsid w:val="00350150"/>
    <w:rsid w:val="00352394"/>
    <w:rsid w:val="00352805"/>
    <w:rsid w:val="003640CB"/>
    <w:rsid w:val="00364585"/>
    <w:rsid w:val="00365403"/>
    <w:rsid w:val="0036557C"/>
    <w:rsid w:val="00365EE7"/>
    <w:rsid w:val="003718B7"/>
    <w:rsid w:val="0038121C"/>
    <w:rsid w:val="003826DA"/>
    <w:rsid w:val="00382CCF"/>
    <w:rsid w:val="003859D3"/>
    <w:rsid w:val="0038685D"/>
    <w:rsid w:val="00387AC9"/>
    <w:rsid w:val="003917B0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7F66"/>
    <w:rsid w:val="003D1FC5"/>
    <w:rsid w:val="003D3D7F"/>
    <w:rsid w:val="003E1A8D"/>
    <w:rsid w:val="003F15F1"/>
    <w:rsid w:val="003F28DE"/>
    <w:rsid w:val="003F2C91"/>
    <w:rsid w:val="003F5175"/>
    <w:rsid w:val="004010C4"/>
    <w:rsid w:val="004018AF"/>
    <w:rsid w:val="004042C7"/>
    <w:rsid w:val="00404419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E1338"/>
    <w:rsid w:val="004E33B4"/>
    <w:rsid w:val="004E4B81"/>
    <w:rsid w:val="004F0F19"/>
    <w:rsid w:val="004F31C8"/>
    <w:rsid w:val="004F529F"/>
    <w:rsid w:val="00502FC7"/>
    <w:rsid w:val="0050304F"/>
    <w:rsid w:val="00503F6F"/>
    <w:rsid w:val="00510599"/>
    <w:rsid w:val="005110D9"/>
    <w:rsid w:val="00512768"/>
    <w:rsid w:val="005146C3"/>
    <w:rsid w:val="00520986"/>
    <w:rsid w:val="00522E08"/>
    <w:rsid w:val="00524ADC"/>
    <w:rsid w:val="00526C3F"/>
    <w:rsid w:val="00530485"/>
    <w:rsid w:val="00532717"/>
    <w:rsid w:val="00532FD8"/>
    <w:rsid w:val="00537FB7"/>
    <w:rsid w:val="005403D7"/>
    <w:rsid w:val="00540FED"/>
    <w:rsid w:val="0054146A"/>
    <w:rsid w:val="00552719"/>
    <w:rsid w:val="00554186"/>
    <w:rsid w:val="00554451"/>
    <w:rsid w:val="00554A43"/>
    <w:rsid w:val="00560DE3"/>
    <w:rsid w:val="00562384"/>
    <w:rsid w:val="00575E69"/>
    <w:rsid w:val="005761CA"/>
    <w:rsid w:val="00576573"/>
    <w:rsid w:val="00577C6D"/>
    <w:rsid w:val="005809A9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6F15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623"/>
    <w:rsid w:val="005F4A5E"/>
    <w:rsid w:val="005F514C"/>
    <w:rsid w:val="00602001"/>
    <w:rsid w:val="00604DCE"/>
    <w:rsid w:val="0060640D"/>
    <w:rsid w:val="00606B29"/>
    <w:rsid w:val="00612FE8"/>
    <w:rsid w:val="006139E7"/>
    <w:rsid w:val="0061485D"/>
    <w:rsid w:val="00615A1E"/>
    <w:rsid w:val="00617513"/>
    <w:rsid w:val="00621C96"/>
    <w:rsid w:val="00623D84"/>
    <w:rsid w:val="00631331"/>
    <w:rsid w:val="00632C29"/>
    <w:rsid w:val="00636EEF"/>
    <w:rsid w:val="00637D18"/>
    <w:rsid w:val="00644777"/>
    <w:rsid w:val="00645C0F"/>
    <w:rsid w:val="006460A3"/>
    <w:rsid w:val="00650F4E"/>
    <w:rsid w:val="00653CF7"/>
    <w:rsid w:val="00654F37"/>
    <w:rsid w:val="00664B53"/>
    <w:rsid w:val="006678A1"/>
    <w:rsid w:val="00667DE8"/>
    <w:rsid w:val="00671FC8"/>
    <w:rsid w:val="0067385B"/>
    <w:rsid w:val="00681F0E"/>
    <w:rsid w:val="0068255A"/>
    <w:rsid w:val="006837A0"/>
    <w:rsid w:val="00685B7E"/>
    <w:rsid w:val="00690B9F"/>
    <w:rsid w:val="00692C98"/>
    <w:rsid w:val="00693CA5"/>
    <w:rsid w:val="00697296"/>
    <w:rsid w:val="006A2F76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3733"/>
    <w:rsid w:val="006D3BF7"/>
    <w:rsid w:val="006D718B"/>
    <w:rsid w:val="006D7682"/>
    <w:rsid w:val="006E09CC"/>
    <w:rsid w:val="006E4E6F"/>
    <w:rsid w:val="006E5112"/>
    <w:rsid w:val="006E5D61"/>
    <w:rsid w:val="006E6379"/>
    <w:rsid w:val="006E6A62"/>
    <w:rsid w:val="006E7693"/>
    <w:rsid w:val="006F178D"/>
    <w:rsid w:val="006F3C29"/>
    <w:rsid w:val="006F6530"/>
    <w:rsid w:val="00700BA6"/>
    <w:rsid w:val="00703F5C"/>
    <w:rsid w:val="00706173"/>
    <w:rsid w:val="007116AC"/>
    <w:rsid w:val="00712159"/>
    <w:rsid w:val="007123C3"/>
    <w:rsid w:val="007173C9"/>
    <w:rsid w:val="00717A82"/>
    <w:rsid w:val="00723C7D"/>
    <w:rsid w:val="0072458C"/>
    <w:rsid w:val="007265D0"/>
    <w:rsid w:val="00730BAD"/>
    <w:rsid w:val="00730F05"/>
    <w:rsid w:val="007325D5"/>
    <w:rsid w:val="00733488"/>
    <w:rsid w:val="00733759"/>
    <w:rsid w:val="0074208D"/>
    <w:rsid w:val="00743C0C"/>
    <w:rsid w:val="00754BD0"/>
    <w:rsid w:val="00755335"/>
    <w:rsid w:val="00755C37"/>
    <w:rsid w:val="00762507"/>
    <w:rsid w:val="00771F36"/>
    <w:rsid w:val="007721C5"/>
    <w:rsid w:val="0077497C"/>
    <w:rsid w:val="007772B0"/>
    <w:rsid w:val="007830D6"/>
    <w:rsid w:val="00783DF0"/>
    <w:rsid w:val="00786A14"/>
    <w:rsid w:val="007902D8"/>
    <w:rsid w:val="00790611"/>
    <w:rsid w:val="00792094"/>
    <w:rsid w:val="007934E8"/>
    <w:rsid w:val="00794F2C"/>
    <w:rsid w:val="007B135C"/>
    <w:rsid w:val="007B2D5E"/>
    <w:rsid w:val="007B5BFA"/>
    <w:rsid w:val="007B753A"/>
    <w:rsid w:val="007B798C"/>
    <w:rsid w:val="007C0F64"/>
    <w:rsid w:val="007C6990"/>
    <w:rsid w:val="007D0A67"/>
    <w:rsid w:val="007D1C61"/>
    <w:rsid w:val="007D421B"/>
    <w:rsid w:val="007D594C"/>
    <w:rsid w:val="007E3FF2"/>
    <w:rsid w:val="007E6414"/>
    <w:rsid w:val="007F1F83"/>
    <w:rsid w:val="0080200E"/>
    <w:rsid w:val="00807022"/>
    <w:rsid w:val="008077C2"/>
    <w:rsid w:val="00817127"/>
    <w:rsid w:val="00820964"/>
    <w:rsid w:val="0082465E"/>
    <w:rsid w:val="00824E76"/>
    <w:rsid w:val="00825C10"/>
    <w:rsid w:val="0083404C"/>
    <w:rsid w:val="00841E9C"/>
    <w:rsid w:val="00842023"/>
    <w:rsid w:val="00844ED4"/>
    <w:rsid w:val="00851BFB"/>
    <w:rsid w:val="008528EF"/>
    <w:rsid w:val="008555E4"/>
    <w:rsid w:val="00856180"/>
    <w:rsid w:val="00857FB6"/>
    <w:rsid w:val="008677E0"/>
    <w:rsid w:val="00872651"/>
    <w:rsid w:val="008751F6"/>
    <w:rsid w:val="00875EA4"/>
    <w:rsid w:val="00877E61"/>
    <w:rsid w:val="00882AFC"/>
    <w:rsid w:val="00883AA3"/>
    <w:rsid w:val="00890A80"/>
    <w:rsid w:val="008914A1"/>
    <w:rsid w:val="008932B0"/>
    <w:rsid w:val="0089345B"/>
    <w:rsid w:val="00893E09"/>
    <w:rsid w:val="00896FB2"/>
    <w:rsid w:val="008A2992"/>
    <w:rsid w:val="008A4429"/>
    <w:rsid w:val="008B04E9"/>
    <w:rsid w:val="008B09B7"/>
    <w:rsid w:val="008B0C62"/>
    <w:rsid w:val="008B100B"/>
    <w:rsid w:val="008B1C80"/>
    <w:rsid w:val="008B30DC"/>
    <w:rsid w:val="008B388C"/>
    <w:rsid w:val="008B43C2"/>
    <w:rsid w:val="008B66B4"/>
    <w:rsid w:val="008B6C6B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E6862"/>
    <w:rsid w:val="008F6920"/>
    <w:rsid w:val="00907101"/>
    <w:rsid w:val="00907CA0"/>
    <w:rsid w:val="009108BB"/>
    <w:rsid w:val="00911F73"/>
    <w:rsid w:val="00912006"/>
    <w:rsid w:val="00914145"/>
    <w:rsid w:val="00915BF5"/>
    <w:rsid w:val="009214E8"/>
    <w:rsid w:val="009235EC"/>
    <w:rsid w:val="009311A9"/>
    <w:rsid w:val="00933380"/>
    <w:rsid w:val="00940FF2"/>
    <w:rsid w:val="009439EA"/>
    <w:rsid w:val="009460A6"/>
    <w:rsid w:val="00947C51"/>
    <w:rsid w:val="00950DC4"/>
    <w:rsid w:val="00952FEB"/>
    <w:rsid w:val="009568D2"/>
    <w:rsid w:val="0096129B"/>
    <w:rsid w:val="00962A0A"/>
    <w:rsid w:val="00970FE1"/>
    <w:rsid w:val="00977257"/>
    <w:rsid w:val="00981B2D"/>
    <w:rsid w:val="00981FCF"/>
    <w:rsid w:val="00982BF9"/>
    <w:rsid w:val="009872B7"/>
    <w:rsid w:val="0098794D"/>
    <w:rsid w:val="009A1400"/>
    <w:rsid w:val="009A32D1"/>
    <w:rsid w:val="009B0CF7"/>
    <w:rsid w:val="009B19D7"/>
    <w:rsid w:val="009B1E2D"/>
    <w:rsid w:val="009B4E83"/>
    <w:rsid w:val="009B4FBC"/>
    <w:rsid w:val="009C0CB6"/>
    <w:rsid w:val="009C1A4C"/>
    <w:rsid w:val="009C1D49"/>
    <w:rsid w:val="009C3A57"/>
    <w:rsid w:val="009D734C"/>
    <w:rsid w:val="009E14D7"/>
    <w:rsid w:val="009E378A"/>
    <w:rsid w:val="009E5DD6"/>
    <w:rsid w:val="009E72E3"/>
    <w:rsid w:val="009F4DFA"/>
    <w:rsid w:val="009F6CC6"/>
    <w:rsid w:val="00A002AE"/>
    <w:rsid w:val="00A02629"/>
    <w:rsid w:val="00A047D5"/>
    <w:rsid w:val="00A148F1"/>
    <w:rsid w:val="00A1562C"/>
    <w:rsid w:val="00A2484E"/>
    <w:rsid w:val="00A26939"/>
    <w:rsid w:val="00A27AC5"/>
    <w:rsid w:val="00A303DE"/>
    <w:rsid w:val="00A31E18"/>
    <w:rsid w:val="00A34786"/>
    <w:rsid w:val="00A369EB"/>
    <w:rsid w:val="00A501DD"/>
    <w:rsid w:val="00A51CDA"/>
    <w:rsid w:val="00A51FCE"/>
    <w:rsid w:val="00A55DB2"/>
    <w:rsid w:val="00A62AA6"/>
    <w:rsid w:val="00A636E5"/>
    <w:rsid w:val="00A665D2"/>
    <w:rsid w:val="00A67F35"/>
    <w:rsid w:val="00A70CC3"/>
    <w:rsid w:val="00A7277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55F7"/>
    <w:rsid w:val="00AB2846"/>
    <w:rsid w:val="00AC085F"/>
    <w:rsid w:val="00AC275A"/>
    <w:rsid w:val="00AC4325"/>
    <w:rsid w:val="00AC7679"/>
    <w:rsid w:val="00AD16F0"/>
    <w:rsid w:val="00AD1D9B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7A48"/>
    <w:rsid w:val="00B01039"/>
    <w:rsid w:val="00B056D9"/>
    <w:rsid w:val="00B10F6F"/>
    <w:rsid w:val="00B144FD"/>
    <w:rsid w:val="00B14619"/>
    <w:rsid w:val="00B215D3"/>
    <w:rsid w:val="00B23CED"/>
    <w:rsid w:val="00B259F1"/>
    <w:rsid w:val="00B3294F"/>
    <w:rsid w:val="00B32F0D"/>
    <w:rsid w:val="00B44F3C"/>
    <w:rsid w:val="00B4601A"/>
    <w:rsid w:val="00B47E7B"/>
    <w:rsid w:val="00B512AF"/>
    <w:rsid w:val="00B56121"/>
    <w:rsid w:val="00B61698"/>
    <w:rsid w:val="00B64F30"/>
    <w:rsid w:val="00B65B01"/>
    <w:rsid w:val="00B73CE4"/>
    <w:rsid w:val="00B74607"/>
    <w:rsid w:val="00B74F98"/>
    <w:rsid w:val="00B8648A"/>
    <w:rsid w:val="00B90FD5"/>
    <w:rsid w:val="00B955A0"/>
    <w:rsid w:val="00BA06CA"/>
    <w:rsid w:val="00BA37C0"/>
    <w:rsid w:val="00BA4623"/>
    <w:rsid w:val="00BB4202"/>
    <w:rsid w:val="00BC08B1"/>
    <w:rsid w:val="00BC3D83"/>
    <w:rsid w:val="00BC54FA"/>
    <w:rsid w:val="00BD1B8A"/>
    <w:rsid w:val="00BD429E"/>
    <w:rsid w:val="00BE2491"/>
    <w:rsid w:val="00BE4302"/>
    <w:rsid w:val="00BE5B40"/>
    <w:rsid w:val="00BE6170"/>
    <w:rsid w:val="00BE7B48"/>
    <w:rsid w:val="00BF2BBB"/>
    <w:rsid w:val="00BF7915"/>
    <w:rsid w:val="00C00A1C"/>
    <w:rsid w:val="00C00DCF"/>
    <w:rsid w:val="00C073D9"/>
    <w:rsid w:val="00C12EBA"/>
    <w:rsid w:val="00C134C0"/>
    <w:rsid w:val="00C15A48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614E"/>
    <w:rsid w:val="00C7022A"/>
    <w:rsid w:val="00C724FE"/>
    <w:rsid w:val="00C76BDB"/>
    <w:rsid w:val="00C81823"/>
    <w:rsid w:val="00C81BF3"/>
    <w:rsid w:val="00C86CA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B6E73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07A9E"/>
    <w:rsid w:val="00D12E33"/>
    <w:rsid w:val="00D14F67"/>
    <w:rsid w:val="00D17231"/>
    <w:rsid w:val="00D20AC7"/>
    <w:rsid w:val="00D20F0C"/>
    <w:rsid w:val="00D211BD"/>
    <w:rsid w:val="00D2403E"/>
    <w:rsid w:val="00D257E6"/>
    <w:rsid w:val="00D25A5F"/>
    <w:rsid w:val="00D2744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0F82"/>
    <w:rsid w:val="00D637D0"/>
    <w:rsid w:val="00D64068"/>
    <w:rsid w:val="00D6643B"/>
    <w:rsid w:val="00D720C3"/>
    <w:rsid w:val="00D72399"/>
    <w:rsid w:val="00D75758"/>
    <w:rsid w:val="00D809D1"/>
    <w:rsid w:val="00D837A6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4B62"/>
    <w:rsid w:val="00DB52A6"/>
    <w:rsid w:val="00DC1190"/>
    <w:rsid w:val="00DC40A8"/>
    <w:rsid w:val="00DC4A66"/>
    <w:rsid w:val="00DD0DF3"/>
    <w:rsid w:val="00DE5DE8"/>
    <w:rsid w:val="00DF039B"/>
    <w:rsid w:val="00DF1CAC"/>
    <w:rsid w:val="00DF5110"/>
    <w:rsid w:val="00E01679"/>
    <w:rsid w:val="00E01B39"/>
    <w:rsid w:val="00E02A1A"/>
    <w:rsid w:val="00E03B98"/>
    <w:rsid w:val="00E12356"/>
    <w:rsid w:val="00E13AF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629DB"/>
    <w:rsid w:val="00E66742"/>
    <w:rsid w:val="00E70C19"/>
    <w:rsid w:val="00E7222F"/>
    <w:rsid w:val="00E84598"/>
    <w:rsid w:val="00E85E1A"/>
    <w:rsid w:val="00E86814"/>
    <w:rsid w:val="00E8699B"/>
    <w:rsid w:val="00E90781"/>
    <w:rsid w:val="00E909B8"/>
    <w:rsid w:val="00E90CA8"/>
    <w:rsid w:val="00E974B1"/>
    <w:rsid w:val="00EA266E"/>
    <w:rsid w:val="00EA4E3D"/>
    <w:rsid w:val="00EA5A50"/>
    <w:rsid w:val="00EA67F1"/>
    <w:rsid w:val="00EB31E3"/>
    <w:rsid w:val="00EB4B2C"/>
    <w:rsid w:val="00EB5003"/>
    <w:rsid w:val="00EC2539"/>
    <w:rsid w:val="00EC49CE"/>
    <w:rsid w:val="00EC6B2A"/>
    <w:rsid w:val="00EC7351"/>
    <w:rsid w:val="00ED1743"/>
    <w:rsid w:val="00ED1CDB"/>
    <w:rsid w:val="00ED2967"/>
    <w:rsid w:val="00ED3569"/>
    <w:rsid w:val="00ED62DE"/>
    <w:rsid w:val="00ED6653"/>
    <w:rsid w:val="00EE007F"/>
    <w:rsid w:val="00EE0877"/>
    <w:rsid w:val="00EE0C7C"/>
    <w:rsid w:val="00EF21BB"/>
    <w:rsid w:val="00EF343B"/>
    <w:rsid w:val="00EF4125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316D8"/>
    <w:rsid w:val="00F328B2"/>
    <w:rsid w:val="00F32CCC"/>
    <w:rsid w:val="00F3403E"/>
    <w:rsid w:val="00F35EFD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4C24"/>
    <w:rsid w:val="00F8538C"/>
    <w:rsid w:val="00F85DC4"/>
    <w:rsid w:val="00F91AB7"/>
    <w:rsid w:val="00F92C55"/>
    <w:rsid w:val="00F94D3B"/>
    <w:rsid w:val="00FA0D74"/>
    <w:rsid w:val="00FA1859"/>
    <w:rsid w:val="00FA1F7E"/>
    <w:rsid w:val="00FB2476"/>
    <w:rsid w:val="00FB7960"/>
    <w:rsid w:val="00FC013C"/>
    <w:rsid w:val="00FC0AF3"/>
    <w:rsid w:val="00FC19EF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9F"/>
  </w:style>
  <w:style w:type="paragraph" w:styleId="a8">
    <w:name w:val="footer"/>
    <w:basedOn w:val="a"/>
    <w:link w:val="a9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4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9F"/>
  </w:style>
  <w:style w:type="paragraph" w:styleId="a8">
    <w:name w:val="footer"/>
    <w:basedOn w:val="a"/>
    <w:link w:val="a9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4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8C1E-C0F6-4389-B84D-DF2663FA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22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28</cp:revision>
  <cp:lastPrinted>2020-06-17T13:56:00Z</cp:lastPrinted>
  <dcterms:created xsi:type="dcterms:W3CDTF">2019-05-29T19:40:00Z</dcterms:created>
  <dcterms:modified xsi:type="dcterms:W3CDTF">2020-07-03T05:06:00Z</dcterms:modified>
</cp:coreProperties>
</file>