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2562" w14:textId="5B85CE5C" w:rsidR="00387D0F" w:rsidRDefault="00387D0F" w:rsidP="00387D0F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bookmarkStart w:id="0" w:name="_GoBack"/>
      <w:r w:rsidRPr="00387D0F">
        <w:rPr>
          <w:b/>
          <w:sz w:val="28"/>
          <w:szCs w:val="28"/>
        </w:rPr>
        <w:t>Что может быть отнесено к предмету взятки</w:t>
      </w:r>
      <w:bookmarkEnd w:id="0"/>
      <w:r w:rsidR="000B3FF4">
        <w:rPr>
          <w:b/>
          <w:sz w:val="28"/>
          <w:szCs w:val="28"/>
        </w:rPr>
        <w:t>.</w:t>
      </w:r>
      <w:r w:rsidRPr="00387D0F">
        <w:rPr>
          <w:sz w:val="28"/>
          <w:szCs w:val="28"/>
        </w:rPr>
        <w:t xml:space="preserve"> </w:t>
      </w:r>
    </w:p>
    <w:p w14:paraId="6877A703" w14:textId="77777777" w:rsidR="00387D0F" w:rsidRPr="00387D0F" w:rsidRDefault="00387D0F" w:rsidP="00387D0F">
      <w:pPr>
        <w:jc w:val="both"/>
        <w:rPr>
          <w:sz w:val="28"/>
          <w:szCs w:val="28"/>
        </w:rPr>
      </w:pPr>
    </w:p>
    <w:p w14:paraId="03A36B98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В соответствии со статьей 290 Уголовного кодекса Российской Федерации (УК РФ) предметом взятки могут быть:</w:t>
      </w:r>
    </w:p>
    <w:p w14:paraId="2F634910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деньги;</w:t>
      </w:r>
    </w:p>
    <w:p w14:paraId="0EF6B00D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ценные бумаги;</w:t>
      </w:r>
    </w:p>
    <w:p w14:paraId="28CC8FE8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любое иное имущество;</w:t>
      </w:r>
    </w:p>
    <w:p w14:paraId="4AB97F10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незаконное оказание услуг имущественного характера, под которым понимается предоставление любых 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им; предоставление бесплатных либо по заниженной стоимости туристических путевок; ремонт квартиры, строительство дачи; передача имущества, в частности автотранспорта, для его временного использования; исполнение обязательств перед другими лицами);</w:t>
      </w:r>
    </w:p>
    <w:p w14:paraId="494C631A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предоставление иных имущественных прав (этот способ передачи взятки предполагает совершение взяткодателем каких-либо юридических действий, направленных на возникновение у должностного лица права владеть, пользоваться и распоряжаться чужим имуществом как своим собственным, требовать от должника исполнения в его пользу имущественных обязательств, либо получать доходы от использования бездокументарных ценных бумаг или цифровых прав).</w:t>
      </w:r>
    </w:p>
    <w:p w14:paraId="1282B191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Уголовная ответственность за получение взятки возникает и в том случае, когда взятка по указанию должностного лица передается иному физическому или юридическому лицу, при этом не имеет значения, какое отношение взяткополучатель имеет к этим лицам или организациям.</w:t>
      </w:r>
    </w:p>
    <w:p w14:paraId="3AE2C857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Переданное в качестве взятки имущество, оказанные услуги имущественного характера или предоставленные имущественные права в ходе уголовного судопроизводства должны получить денежную оценку на основании полученных доказательств. Это имеет существенное значение, поскольку уголовным законом виды и размер наказания дифференцируются в зависимости от размера переданной либо полученной взятки.</w:t>
      </w:r>
    </w:p>
    <w:p w14:paraId="292C8215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В соответствии с примечанием 1 к статье 290 УК РФ предусмотрены следующие размеры взятки:</w:t>
      </w:r>
    </w:p>
    <w:p w14:paraId="2B871641" w14:textId="5533255B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значительный размер, который образует сумма, превышающая 25 тысяч рубле;</w:t>
      </w:r>
    </w:p>
    <w:p w14:paraId="786D7F0C" w14:textId="50E10BB6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крупный размер – свыше 150 тысяч рублей;</w:t>
      </w:r>
    </w:p>
    <w:p w14:paraId="1BAFDB7C" w14:textId="3B78B14A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особо крупный размер – свыше 1 миллиона рублей.</w:t>
      </w:r>
    </w:p>
    <w:p w14:paraId="4483DBB8" w14:textId="5E6AD643" w:rsid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Кроме того, статьей 291.2 УК РФ предусмотрено так называемое «мелкое взяточничество», когда размер взятки не превышает 10 тысяч рублей.</w:t>
      </w:r>
    </w:p>
    <w:p w14:paraId="43AA9E82" w14:textId="6104405C" w:rsidR="00387D0F" w:rsidRDefault="00387D0F" w:rsidP="00387D0F">
      <w:pPr>
        <w:ind w:firstLine="708"/>
        <w:jc w:val="both"/>
        <w:rPr>
          <w:sz w:val="28"/>
          <w:szCs w:val="28"/>
        </w:rPr>
      </w:pPr>
    </w:p>
    <w:p w14:paraId="79611FD7" w14:textId="2DB7E995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 w:rsidR="006F34E7">
        <w:rPr>
          <w:sz w:val="28"/>
          <w:szCs w:val="28"/>
        </w:rPr>
        <w:t xml:space="preserve"> </w:t>
      </w:r>
      <w:proofErr w:type="spellStart"/>
      <w:r w:rsidRPr="0042227C">
        <w:rPr>
          <w:sz w:val="28"/>
          <w:szCs w:val="28"/>
        </w:rPr>
        <w:t>Байкаловского</w:t>
      </w:r>
      <w:proofErr w:type="spellEnd"/>
      <w:r w:rsidRPr="0042227C">
        <w:rPr>
          <w:sz w:val="28"/>
          <w:szCs w:val="28"/>
        </w:rPr>
        <w:t xml:space="preserve"> района </w:t>
      </w:r>
    </w:p>
    <w:p w14:paraId="1E0F62BC" w14:textId="77777777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</w:p>
    <w:p w14:paraId="4F4B81DD" w14:textId="6758DF10" w:rsidR="009725A0" w:rsidRPr="0042227C" w:rsidRDefault="006F34E7" w:rsidP="00540577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9725A0">
        <w:rPr>
          <w:sz w:val="28"/>
          <w:szCs w:val="28"/>
        </w:rPr>
        <w:t xml:space="preserve"> </w:t>
      </w:r>
      <w:r w:rsidR="009725A0" w:rsidRPr="0042227C">
        <w:rPr>
          <w:sz w:val="28"/>
          <w:szCs w:val="28"/>
        </w:rPr>
        <w:t xml:space="preserve">класса                                                                               </w:t>
      </w:r>
      <w:r w:rsidR="009725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М.А. Сергеева 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E170E7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95AF" w14:textId="77777777" w:rsidR="00583CF7" w:rsidRDefault="00583CF7" w:rsidP="00B125F9">
      <w:r>
        <w:separator/>
      </w:r>
    </w:p>
  </w:endnote>
  <w:endnote w:type="continuationSeparator" w:id="0">
    <w:p w14:paraId="63C5CDFA" w14:textId="77777777" w:rsidR="00583CF7" w:rsidRDefault="00583CF7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531B" w14:textId="77777777" w:rsidR="00583CF7" w:rsidRDefault="00583CF7" w:rsidP="00B125F9">
      <w:r>
        <w:separator/>
      </w:r>
    </w:p>
  </w:footnote>
  <w:footnote w:type="continuationSeparator" w:id="0">
    <w:p w14:paraId="2560C44C" w14:textId="77777777" w:rsidR="00583CF7" w:rsidRDefault="00583CF7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0716B261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E3081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647A3"/>
    <w:multiLevelType w:val="hybridMultilevel"/>
    <w:tmpl w:val="FEF4755C"/>
    <w:lvl w:ilvl="0" w:tplc="2B14E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3FF4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23F1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A9E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070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C50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7D0F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577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4D54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3CF7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37633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4336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4E7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057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4D0B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ACF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576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B7B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170E7"/>
    <w:rsid w:val="00E20433"/>
    <w:rsid w:val="00E20D69"/>
    <w:rsid w:val="00E210FF"/>
    <w:rsid w:val="00E21A0B"/>
    <w:rsid w:val="00E222CF"/>
    <w:rsid w:val="00E22407"/>
    <w:rsid w:val="00E22E4F"/>
    <w:rsid w:val="00E23C81"/>
    <w:rsid w:val="00E252F2"/>
    <w:rsid w:val="00E2531A"/>
    <w:rsid w:val="00E2589F"/>
    <w:rsid w:val="00E30815"/>
    <w:rsid w:val="00E30F8D"/>
    <w:rsid w:val="00E31430"/>
    <w:rsid w:val="00E33CE2"/>
    <w:rsid w:val="00E34340"/>
    <w:rsid w:val="00E34F4A"/>
    <w:rsid w:val="00E36DC6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4AB8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53B4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379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F824-0AF0-45BB-A792-098F334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2023-04-17T04:11:00Z</dcterms:created>
  <dcterms:modified xsi:type="dcterms:W3CDTF">2023-04-17T04:11:00Z</dcterms:modified>
</cp:coreProperties>
</file>