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79" w:rsidRDefault="00393A79" w:rsidP="00393A79">
      <w:pPr>
        <w:pStyle w:val="2"/>
        <w:spacing w:before="0" w:beforeAutospacing="0" w:after="209" w:afterAutospacing="0" w:line="226" w:lineRule="exact"/>
        <w:jc w:val="center"/>
      </w:pPr>
      <w:r>
        <w:t xml:space="preserve">РЕКОМЕНДАЦИЯ № </w:t>
      </w:r>
      <w:r>
        <w:rPr>
          <w:lang w:val="en-US"/>
        </w:rPr>
        <w:t>Rec</w:t>
      </w:r>
      <w:r w:rsidRPr="00393A79">
        <w:t xml:space="preserve"> </w:t>
      </w:r>
      <w:r>
        <w:t>(2003) 4 КОМИТЕТА МИНИСТРОВ СОВЕТА ЕВРОПЫ ГОСУДАРСТВАМ-ЧЛЕНАМ ОБ ОБЩИХ ПРАВИЛАХ БОРЬБЫ С КОРРУПЦИЕЙ ПРИ ФИНАНСИРОВАНИИ ПОЛИТИЧЕСКИХ ПАРТИЙ И ИЗБИРАТЕЛЬНЫХ КАМПАНИЙ</w:t>
      </w:r>
    </w:p>
    <w:p w:rsidR="00393A79" w:rsidRDefault="00393A79" w:rsidP="00393A79">
      <w:pPr>
        <w:pStyle w:val="2"/>
        <w:spacing w:before="0" w:beforeAutospacing="0" w:after="249" w:afterAutospacing="0" w:line="190" w:lineRule="exact"/>
        <w:jc w:val="center"/>
      </w:pPr>
      <w:r>
        <w:t>(8 апреля 2003 года)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Комитет министров в соответствии с положениями статьи 15 "</w:t>
      </w:r>
      <w:r>
        <w:rPr>
          <w:lang w:val="en-US"/>
        </w:rPr>
        <w:t>b</w:t>
      </w:r>
      <w:r>
        <w:t>" Устава Совета Европы,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считая, что целью Совета Европы является усиление единства среди его членов;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считая, что политические партии являются фундаментальным эле</w:t>
      </w:r>
      <w:r>
        <w:softHyphen/>
        <w:t>ментом демократической системы государства и основным средством вы</w:t>
      </w:r>
      <w:r>
        <w:softHyphen/>
        <w:t>ражения политической воли граждан;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считая, что для предупреждения коррупции и для борьбы с ней фи</w:t>
      </w:r>
      <w:r>
        <w:softHyphen/>
        <w:t>нансирование политических партий и избирательных кампаний во всех государствах должно осуществляться в соответствии со стандартами;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будучи убежденным, что коррупция представляет серьезную угрозу принципу верховенства права, демократии, правам человека, принципу беспристрастности и социальной справедливости, препятствуя экономиче</w:t>
      </w:r>
      <w:r>
        <w:softHyphen/>
        <w:t>скому развитию, ставя под угрозу стабильность демократических учре</w:t>
      </w:r>
      <w:r>
        <w:softHyphen/>
        <w:t>ждений и подрывая моральные устои общества;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учит^</w:t>
      </w:r>
      <w:r>
        <w:rPr>
          <w:rStyle w:val="georgia8pt"/>
          <w:sz w:val="16"/>
          <w:szCs w:val="16"/>
        </w:rPr>
        <w:t>1</w:t>
      </w:r>
      <w:r>
        <w:t>вая Рекомендации, принятые на 19-й и 21-й Конференциях ев</w:t>
      </w:r>
      <w:r>
        <w:softHyphen/>
        <w:t>ропейских министров юстиции (состоявшихся в Ла-Валетте в 1994 году и в Праге в 1997 году соответственно);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учитывая Программу действий по борьбе с коррупцией, принятую Комитетом министров в 1996 г.;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в соответствии с Заключительной декларацией и Планом действий, принятыми главами государств и правительств Совета Европы на Втором саммите, состоявшемся в Страсбурге 10 и 11 октября 1997 г.;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учитывая Резолюцию (97) 24 о двадцати руководящих принципах борьбы с коррупцией, принятую Комитетом министров 6 ноября 1997 г., и, в частности, принцип 15, содержащий правила финансирования политиче</w:t>
      </w:r>
      <w:r>
        <w:softHyphen/>
        <w:t>ских партий и избирательных кампаний, противодействующие коррупции;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учит^</w:t>
      </w:r>
      <w:r>
        <w:rPr>
          <w:rStyle w:val="georgia8pt"/>
          <w:sz w:val="16"/>
          <w:szCs w:val="16"/>
        </w:rPr>
        <w:t>1</w:t>
      </w:r>
      <w:r>
        <w:t>вая Рекомендацию 1516 (2001) о финансировании политиче</w:t>
      </w:r>
      <w:r>
        <w:softHyphen/>
        <w:t>ских партий, принятую 22 мая 2001 г. Парламентской ассамблеей Совета Европы;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 xml:space="preserve">в свете </w:t>
      </w:r>
      <w:proofErr w:type="spellStart"/>
      <w:r>
        <w:t>в^хводов</w:t>
      </w:r>
      <w:proofErr w:type="spellEnd"/>
      <w:r>
        <w:t xml:space="preserve"> 3-й Европейской конференции специализированных служб, участвующих в борьбе с коррупцией, состоявшейся в Мадриде с 28 по 30 октября 1998 г. по вопросу оказания влияния и незаконного финан</w:t>
      </w:r>
      <w:r>
        <w:softHyphen/>
        <w:t>сирования политических партий;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напоминая в связи с этим о важности участия государств, не являю</w:t>
      </w:r>
      <w:r>
        <w:softHyphen/>
        <w:t>щихся членами Совета Европы, в его деятельности по борьбе с коррупцией и приветствуя их ценное содействие исполнению Программы действий по борьбе с коррупцией;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учит^</w:t>
      </w:r>
      <w:r>
        <w:rPr>
          <w:rStyle w:val="georgia8pt"/>
          <w:sz w:val="16"/>
          <w:szCs w:val="16"/>
        </w:rPr>
        <w:t>1</w:t>
      </w:r>
      <w:r>
        <w:t>вая Резолюцию (98) 7, допускающую частичное и дополненное соглашение, учреждающее группу государств, борющихся с коррупцией (</w:t>
      </w:r>
      <w:r>
        <w:rPr>
          <w:lang w:val="en-US"/>
        </w:rPr>
        <w:t>GRECO</w:t>
      </w:r>
      <w:r>
        <w:t>), и Резолюцию (99) 5, учреждающую группу государств, борю</w:t>
      </w:r>
      <w:r>
        <w:softHyphen/>
        <w:t>щихся с коррупцией (</w:t>
      </w:r>
      <w:r>
        <w:rPr>
          <w:lang w:val="en-US"/>
        </w:rPr>
        <w:t>GRECO</w:t>
      </w:r>
      <w:r>
        <w:t>), которая стремится повысить возможности своих членов противодействовать коррупции, координируя проведение ими мероприятий по борьбе с коррупцией;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r>
        <w:t>будучи убежденным, что ознакомление общественности с вопросами предупреждения коррупции и борьбы с ней при финансировании полити</w:t>
      </w:r>
      <w:r>
        <w:softHyphen/>
        <w:t>ческих партий очень важно для нормального функционирования государ</w:t>
      </w:r>
      <w:r>
        <w:softHyphen/>
        <w:t>ственных учреждений,</w:t>
      </w:r>
    </w:p>
    <w:p w:rsidR="00393A79" w:rsidRDefault="00393A79" w:rsidP="00393A79">
      <w:pPr>
        <w:pStyle w:val="2"/>
        <w:spacing w:before="0" w:beforeAutospacing="0" w:after="0" w:afterAutospacing="0" w:line="226" w:lineRule="exact"/>
        <w:ind w:right="20" w:firstLine="460"/>
      </w:pPr>
      <w:proofErr w:type="gramStart"/>
      <w:r>
        <w:t>рекомендует Правительствам государств-членов внести в свои систе</w:t>
      </w:r>
      <w:r>
        <w:softHyphen/>
        <w:t>мы законодательства нормы о борьбе с коррупцией при финансировании политических партий и избирательных кампаний, следуя Общим прави</w:t>
      </w:r>
      <w:r>
        <w:softHyphen/>
        <w:t>лам, приведенным в Приложении к настоящей Рекомендации (если госу</w:t>
      </w:r>
      <w:r>
        <w:softHyphen/>
        <w:t>дарства еще не имеют законов, процедур или систем, которые предусмат</w:t>
      </w:r>
      <w:r>
        <w:softHyphen/>
        <w:t xml:space="preserve">ривают эффективные и действенные альтернативы), и поручает "Группе государств, борющихся с коррупцией, - </w:t>
      </w:r>
      <w:r>
        <w:rPr>
          <w:lang w:val="en-US"/>
        </w:rPr>
        <w:t>GRECO</w:t>
      </w:r>
      <w:r>
        <w:t>" осуществлять контроль за исполнением настоящей Рекомендации.</w:t>
      </w:r>
      <w:proofErr w:type="gramEnd"/>
    </w:p>
    <w:p w:rsidR="00393A79" w:rsidRDefault="00393A79" w:rsidP="00393A79">
      <w:pPr>
        <w:pStyle w:val="a3"/>
        <w:jc w:val="center"/>
        <w:rPr>
          <w:sz w:val="19"/>
          <w:szCs w:val="19"/>
        </w:rPr>
        <w:sectPr w:rsidR="00393A79">
          <w:pgSz w:w="12240" w:h="15840"/>
          <w:pgMar w:top="1134" w:right="850" w:bottom="1134" w:left="1701" w:header="720" w:footer="720" w:gutter="0"/>
          <w:cols w:space="720"/>
        </w:sectPr>
      </w:pPr>
    </w:p>
    <w:p w:rsidR="00393A79" w:rsidRDefault="00393A79" w:rsidP="00393A79">
      <w:pPr>
        <w:pStyle w:val="a3"/>
      </w:pPr>
      <w:r>
        <w:lastRenderedPageBreak/>
        <w:t> </w:t>
      </w:r>
    </w:p>
    <w:p w:rsidR="00393A79" w:rsidRDefault="00393A79" w:rsidP="00393A79">
      <w:pPr>
        <w:pStyle w:val="2"/>
        <w:spacing w:before="0" w:beforeAutospacing="0" w:after="642" w:afterAutospacing="0" w:line="190" w:lineRule="exact"/>
        <w:ind w:right="20"/>
        <w:jc w:val="right"/>
      </w:pPr>
      <w:r>
        <w:t>Приложение</w:t>
      </w:r>
    </w:p>
    <w:p w:rsidR="00393A79" w:rsidRDefault="00393A79" w:rsidP="00393A79">
      <w:pPr>
        <w:pStyle w:val="2"/>
        <w:spacing w:before="0" w:beforeAutospacing="0" w:after="420" w:afterAutospacing="0" w:line="230" w:lineRule="exact"/>
        <w:ind w:right="260"/>
        <w:jc w:val="center"/>
      </w:pPr>
      <w:r>
        <w:t>ОБЩИЕ ПРАВИЛА БОРЬБЫ С КОРРУПЦИЕЙ ПРИ ФИНАНСИРОВАНИИ ПОЛИТИЧЕСКИХ ПАРТИЙ И ИЗБИРАТЕЛЬНЫХ КАМПАНИЙ</w:t>
      </w:r>
    </w:p>
    <w:p w:rsidR="00393A79" w:rsidRDefault="00393A79" w:rsidP="00393A79">
      <w:pPr>
        <w:pStyle w:val="2"/>
        <w:spacing w:before="0" w:beforeAutospacing="0" w:after="212" w:afterAutospacing="0" w:line="230" w:lineRule="atLeast"/>
        <w:ind w:right="20" w:firstLine="460"/>
        <w:jc w:val="center"/>
      </w:pPr>
      <w:r>
        <w:rPr>
          <w:color w:val="000000"/>
        </w:rPr>
        <w:t>I.</w:t>
      </w:r>
      <w:r>
        <w:rPr>
          <w:color w:val="000000"/>
          <w:sz w:val="14"/>
          <w:szCs w:val="14"/>
        </w:rPr>
        <w:t xml:space="preserve">  </w:t>
      </w:r>
      <w:r>
        <w:t>ВНЕШНИЕ ИСТОЧНИКИ ФИНАНСИРОВАНИЯ ПОЛИТИЧЕ</w:t>
      </w:r>
      <w:r>
        <w:softHyphen/>
        <w:t>СКИХ ПАРТИЙ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</w:t>
      </w:r>
    </w:p>
    <w:p w:rsidR="00393A79" w:rsidRDefault="00393A79" w:rsidP="00393A79">
      <w:pPr>
        <w:pStyle w:val="2"/>
        <w:spacing w:before="0" w:beforeAutospacing="0" w:after="180" w:afterAutospacing="0" w:line="226" w:lineRule="atLeast"/>
        <w:ind w:right="20" w:firstLine="460"/>
        <w:jc w:val="center"/>
      </w:pPr>
      <w:r>
        <w:t>Материальное обеспечение политических партий со стороны госу</w:t>
      </w:r>
      <w:r>
        <w:softHyphen/>
        <w:t>дарства и частных лиц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r>
        <w:t>И государство, и граждане имеют право осуществлять материальное обеспечение полит</w:t>
      </w:r>
      <w:bookmarkStart w:id="0" w:name="_GoBack"/>
      <w:bookmarkEnd w:id="0"/>
      <w:r>
        <w:t>ических партий.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r>
        <w:t>Государство должно предоставлять политическим партиям поддерж</w:t>
      </w:r>
      <w:r>
        <w:softHyphen/>
        <w:t>ку, которая должна быть ограничена взносами в разумных размерах. Госу</w:t>
      </w:r>
      <w:r>
        <w:softHyphen/>
        <w:t>дарство может финансировать политические партии.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r>
        <w:t>Распределение сре</w:t>
      </w:r>
      <w:proofErr w:type="gramStart"/>
      <w:r>
        <w:t>дств пр</w:t>
      </w:r>
      <w:proofErr w:type="gramEnd"/>
      <w:r>
        <w:t>и государственном обеспечении политиче</w:t>
      </w:r>
      <w:r>
        <w:softHyphen/>
        <w:t>ских партий должно осуществляться в соответствии с принципом объек</w:t>
      </w:r>
      <w:r>
        <w:softHyphen/>
        <w:t>тивности, справедливости и разумности.</w:t>
      </w:r>
    </w:p>
    <w:p w:rsidR="00393A79" w:rsidRDefault="00393A79" w:rsidP="00393A79">
      <w:pPr>
        <w:pStyle w:val="2"/>
        <w:spacing w:before="0" w:beforeAutospacing="0" w:after="212" w:afterAutospacing="0" w:line="230" w:lineRule="atLeast"/>
        <w:ind w:right="20" w:firstLine="460"/>
        <w:jc w:val="center"/>
      </w:pPr>
      <w:r>
        <w:t>Государства должны обеспечить, чтобы материальное обеспечение политических партий со стороны государства и/или граждан не должно вести к уменьшению независимости этих партий.</w:t>
      </w:r>
    </w:p>
    <w:p w:rsidR="00393A79" w:rsidRDefault="00393A79" w:rsidP="00393A79">
      <w:pPr>
        <w:pStyle w:val="2"/>
        <w:spacing w:before="0" w:beforeAutospacing="0" w:after="14" w:afterAutospacing="0" w:line="190" w:lineRule="atLeast"/>
        <w:ind w:firstLine="460"/>
        <w:jc w:val="center"/>
      </w:pPr>
      <w:r>
        <w:t>Статья 2</w:t>
      </w:r>
    </w:p>
    <w:p w:rsidR="00393A79" w:rsidRDefault="00393A79" w:rsidP="00393A79">
      <w:pPr>
        <w:pStyle w:val="2"/>
        <w:spacing w:before="0" w:beforeAutospacing="0" w:after="221" w:afterAutospacing="0" w:line="190" w:lineRule="atLeast"/>
        <w:ind w:firstLine="460"/>
        <w:jc w:val="center"/>
      </w:pPr>
      <w:r>
        <w:t>Определение дарения в пользу политической партии</w:t>
      </w:r>
    </w:p>
    <w:p w:rsidR="00393A79" w:rsidRDefault="00393A79" w:rsidP="00393A79">
      <w:pPr>
        <w:pStyle w:val="2"/>
        <w:spacing w:before="0" w:beforeAutospacing="0" w:after="209" w:afterAutospacing="0" w:line="226" w:lineRule="atLeast"/>
        <w:ind w:right="20" w:firstLine="460"/>
        <w:jc w:val="center"/>
      </w:pPr>
      <w:r>
        <w:t>Дарение - сознательное предоставление политической партии пре</w:t>
      </w:r>
      <w:r>
        <w:softHyphen/>
        <w:t>имуществ экономического или иного характера.</w:t>
      </w:r>
    </w:p>
    <w:p w:rsidR="00393A79" w:rsidRDefault="00393A79" w:rsidP="00393A79">
      <w:pPr>
        <w:pStyle w:val="2"/>
        <w:spacing w:before="0" w:beforeAutospacing="0" w:after="9" w:afterAutospacing="0" w:line="190" w:lineRule="atLeast"/>
        <w:ind w:firstLine="460"/>
        <w:jc w:val="center"/>
      </w:pPr>
      <w:r>
        <w:t>Статья 3</w:t>
      </w:r>
    </w:p>
    <w:p w:rsidR="00393A79" w:rsidRDefault="00393A79" w:rsidP="00393A79">
      <w:pPr>
        <w:pStyle w:val="2"/>
        <w:spacing w:before="0" w:beforeAutospacing="0" w:after="221" w:afterAutospacing="0" w:line="190" w:lineRule="atLeast"/>
        <w:ind w:firstLine="460"/>
        <w:jc w:val="center"/>
      </w:pPr>
      <w:r>
        <w:t>Общие принципы дарения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r>
        <w:t>а.</w:t>
      </w:r>
      <w:r>
        <w:tab/>
        <w:t>Принимаемые государствами меры по регулированию дарения в пользу политических партий должны предусматривать специальные нор</w:t>
      </w:r>
      <w:r>
        <w:softHyphen/>
        <w:t>мы, чтобы: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 </w:t>
      </w:r>
      <w:r>
        <w:t>избегать конфликтов между интересами;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 </w:t>
      </w:r>
      <w:r>
        <w:t>обеспечивать прозрачность сделок по дарению и избегать случаев тайного дарения;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 </w:t>
      </w:r>
      <w:r>
        <w:t>избегать причинения вреда деятельности политических партий;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 </w:t>
      </w:r>
      <w:r>
        <w:t>обеспечивать независимость политических партий.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firstLine="460"/>
        <w:jc w:val="center"/>
      </w:pPr>
      <w:proofErr w:type="gramStart"/>
      <w:r>
        <w:rPr>
          <w:lang w:val="en-US"/>
        </w:rPr>
        <w:t>b</w:t>
      </w:r>
      <w:proofErr w:type="gramEnd"/>
      <w:r w:rsidRPr="00393A79">
        <w:t xml:space="preserve">. </w:t>
      </w:r>
      <w:r>
        <w:t>Государства должны: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proofErr w:type="spellStart"/>
      <w:proofErr w:type="gramStart"/>
      <w:r>
        <w:rPr>
          <w:color w:val="000000"/>
          <w:lang w:val="en-US"/>
        </w:rPr>
        <w:t>i</w:t>
      </w:r>
      <w:proofErr w:type="spellEnd"/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обеспечить, чтобы сделки по дарению в пользу политических пар</w:t>
      </w:r>
      <w:r>
        <w:softHyphen/>
        <w:t>тий, в частности, если сумма сделки превышает определенный предел для сделок такого рода, осуществлялись публично;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r>
        <w:rPr>
          <w:color w:val="000000"/>
          <w:lang w:val="en-US"/>
        </w:rPr>
        <w:t>ii</w:t>
      </w:r>
      <w:r w:rsidRPr="00393A79">
        <w:rPr>
          <w:color w:val="000000"/>
        </w:rPr>
        <w:t>.</w:t>
      </w:r>
      <w:proofErr w:type="gramStart"/>
      <w:r>
        <w:rPr>
          <w:color w:val="000000"/>
          <w:sz w:val="14"/>
          <w:szCs w:val="14"/>
          <w:lang w:val="en-US"/>
        </w:rPr>
        <w:t> </w:t>
      </w:r>
      <w:r w:rsidRPr="00393A79">
        <w:rPr>
          <w:color w:val="000000"/>
          <w:sz w:val="14"/>
          <w:szCs w:val="14"/>
        </w:rPr>
        <w:t xml:space="preserve"> </w:t>
      </w:r>
      <w:r>
        <w:t>рассмотреть</w:t>
      </w:r>
      <w:proofErr w:type="gramEnd"/>
      <w:r>
        <w:t xml:space="preserve"> возможность принятия норм, ограничивающих мак</w:t>
      </w:r>
      <w:r>
        <w:softHyphen/>
        <w:t>симальную стоимость подарков политическим партиям;</w:t>
      </w:r>
    </w:p>
    <w:p w:rsidR="00393A79" w:rsidRDefault="00393A79" w:rsidP="00393A79">
      <w:pPr>
        <w:pStyle w:val="2"/>
        <w:spacing w:before="0" w:beforeAutospacing="0" w:after="212" w:afterAutospacing="0" w:line="230" w:lineRule="atLeast"/>
        <w:ind w:right="20" w:firstLine="460"/>
        <w:jc w:val="center"/>
      </w:pPr>
      <w:r>
        <w:rPr>
          <w:color w:val="000000"/>
          <w:lang w:val="en-US"/>
        </w:rPr>
        <w:t>iii</w:t>
      </w:r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  </w:t>
      </w:r>
      <w:r w:rsidRPr="00393A79">
        <w:rPr>
          <w:color w:val="000000"/>
          <w:sz w:val="14"/>
          <w:szCs w:val="14"/>
        </w:rPr>
        <w:t xml:space="preserve"> </w:t>
      </w:r>
      <w:proofErr w:type="gramStart"/>
      <w:r>
        <w:t>принять</w:t>
      </w:r>
      <w:proofErr w:type="gramEnd"/>
      <w:r>
        <w:t xml:space="preserve"> меры для предупреждения нарушения установленных пределов.</w:t>
      </w:r>
    </w:p>
    <w:p w:rsidR="00393A79" w:rsidRDefault="00393A79" w:rsidP="00393A79">
      <w:pPr>
        <w:pStyle w:val="2"/>
        <w:spacing w:before="0" w:beforeAutospacing="0" w:after="19" w:afterAutospacing="0" w:line="190" w:lineRule="atLeast"/>
        <w:ind w:firstLine="460"/>
        <w:jc w:val="center"/>
      </w:pPr>
      <w:r>
        <w:t>Статья 4</w:t>
      </w:r>
    </w:p>
    <w:p w:rsidR="00393A79" w:rsidRDefault="00393A79" w:rsidP="00393A79">
      <w:pPr>
        <w:pStyle w:val="2"/>
        <w:spacing w:before="0" w:beforeAutospacing="0" w:after="217" w:afterAutospacing="0" w:line="190" w:lineRule="atLeast"/>
        <w:ind w:firstLine="460"/>
        <w:jc w:val="center"/>
      </w:pPr>
      <w:r>
        <w:t>Налогообложение сделок по дарению</w:t>
      </w:r>
    </w:p>
    <w:p w:rsidR="00393A79" w:rsidRDefault="00393A79" w:rsidP="00393A79">
      <w:pPr>
        <w:pStyle w:val="2"/>
        <w:spacing w:before="0" w:beforeAutospacing="0" w:after="212" w:afterAutospacing="0" w:line="230" w:lineRule="atLeast"/>
        <w:ind w:right="20" w:firstLine="460"/>
        <w:jc w:val="center"/>
      </w:pPr>
      <w:r>
        <w:lastRenderedPageBreak/>
        <w:t>Налоговое законодательство может предусматривать нормы о нало</w:t>
      </w:r>
      <w:r>
        <w:softHyphen/>
        <w:t>гообложении сделок по дарению в пользу политических партий. Данные нормы должны содержать ограничения по налогообложению.</w:t>
      </w:r>
    </w:p>
    <w:p w:rsidR="00393A79" w:rsidRDefault="00393A79" w:rsidP="00393A79">
      <w:pPr>
        <w:pStyle w:val="2"/>
        <w:spacing w:before="0" w:beforeAutospacing="0" w:after="9" w:afterAutospacing="0" w:line="190" w:lineRule="atLeast"/>
        <w:ind w:firstLine="460"/>
        <w:jc w:val="center"/>
      </w:pPr>
      <w:r>
        <w:t>Статья 5</w:t>
      </w:r>
    </w:p>
    <w:p w:rsidR="00393A79" w:rsidRDefault="00393A79" w:rsidP="00393A79">
      <w:pPr>
        <w:pStyle w:val="2"/>
        <w:spacing w:before="0" w:beforeAutospacing="0" w:after="217" w:afterAutospacing="0" w:line="190" w:lineRule="atLeast"/>
        <w:ind w:firstLine="460"/>
        <w:jc w:val="center"/>
      </w:pPr>
      <w:r>
        <w:t>Подарки от юридических лиц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a</w:t>
      </w:r>
      <w:proofErr w:type="gramEnd"/>
      <w:r w:rsidRPr="00393A79">
        <w:rPr>
          <w:color w:val="000000"/>
        </w:rPr>
        <w:t>.</w:t>
      </w:r>
      <w:r w:rsidRPr="00393A79">
        <w:rPr>
          <w:color w:val="000000"/>
          <w:sz w:val="14"/>
          <w:szCs w:val="14"/>
        </w:rPr>
        <w:t xml:space="preserve"> </w:t>
      </w:r>
      <w:r>
        <w:t>Помимо принятия общих принципов дарения, государство должно обеспечить, чтобы: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proofErr w:type="spellStart"/>
      <w:proofErr w:type="gramStart"/>
      <w:r>
        <w:rPr>
          <w:color w:val="000000"/>
          <w:lang w:val="en-US"/>
        </w:rPr>
        <w:t>i</w:t>
      </w:r>
      <w:proofErr w:type="spellEnd"/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подарки политическим партиям от юридических лиц регистрирова</w:t>
      </w:r>
      <w:r>
        <w:softHyphen/>
        <w:t>лись в бухгалтерских книгах и в бюджете юридических лиц;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r>
        <w:rPr>
          <w:color w:val="000000"/>
          <w:lang w:val="en-US"/>
        </w:rPr>
        <w:t>ii</w:t>
      </w:r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   </w:t>
      </w:r>
      <w:r w:rsidRPr="00393A79">
        <w:rPr>
          <w:color w:val="000000"/>
          <w:sz w:val="14"/>
          <w:szCs w:val="14"/>
        </w:rPr>
        <w:t xml:space="preserve"> </w:t>
      </w:r>
      <w:proofErr w:type="gramStart"/>
      <w:r>
        <w:t>акционеры</w:t>
      </w:r>
      <w:proofErr w:type="gramEnd"/>
      <w:r>
        <w:t xml:space="preserve"> или любой индивидуальный участник юридического лица получали информацию о произведенном дарении.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b</w:t>
      </w:r>
      <w:proofErr w:type="gramEnd"/>
      <w:r w:rsidRPr="00393A79">
        <w:rPr>
          <w:color w:val="000000"/>
        </w:rPr>
        <w:t>.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 должны принять меры для ограничения, запрещения или иного строгого регулирования дарения со стороны юридических лиц, которые предоставляют товары или услуги государственным учреждени</w:t>
      </w:r>
      <w:r>
        <w:softHyphen/>
        <w:t>ям.</w:t>
      </w:r>
    </w:p>
    <w:p w:rsidR="00393A79" w:rsidRDefault="00393A79" w:rsidP="00393A79">
      <w:pPr>
        <w:pStyle w:val="2"/>
        <w:spacing w:before="0" w:beforeAutospacing="0" w:after="212" w:afterAutospacing="0" w:line="230" w:lineRule="atLeast"/>
        <w:ind w:right="20" w:firstLine="460"/>
        <w:jc w:val="center"/>
      </w:pPr>
      <w:r>
        <w:rPr>
          <w:color w:val="000000"/>
          <w:lang w:val="en-US"/>
        </w:rPr>
        <w:t>c</w:t>
      </w:r>
      <w:r w:rsidRPr="00393A79">
        <w:rPr>
          <w:color w:val="000000"/>
        </w:rPr>
        <w:t>.</w:t>
      </w:r>
      <w:proofErr w:type="gramStart"/>
      <w:r>
        <w:rPr>
          <w:color w:val="000000"/>
          <w:sz w:val="14"/>
          <w:szCs w:val="14"/>
          <w:lang w:val="en-US"/>
        </w:rPr>
        <w:t> 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</w:t>
      </w:r>
      <w:proofErr w:type="gramEnd"/>
      <w:r>
        <w:t xml:space="preserve"> должны запретить юридическим лицам, находящимся под контролем Правительства или иных государственных органов, осу</w:t>
      </w:r>
      <w:r>
        <w:softHyphen/>
        <w:t>ществлять сделки по дарению.</w:t>
      </w:r>
    </w:p>
    <w:p w:rsidR="00393A79" w:rsidRDefault="00393A79" w:rsidP="00393A79">
      <w:pPr>
        <w:pStyle w:val="2"/>
        <w:spacing w:before="0" w:beforeAutospacing="0" w:after="4" w:afterAutospacing="0" w:line="190" w:lineRule="atLeast"/>
        <w:ind w:firstLine="460"/>
        <w:jc w:val="center"/>
      </w:pPr>
      <w:r>
        <w:t>Статья 6</w:t>
      </w:r>
    </w:p>
    <w:p w:rsidR="00393A79" w:rsidRDefault="00393A79" w:rsidP="00393A79">
      <w:pPr>
        <w:pStyle w:val="2"/>
        <w:spacing w:before="0" w:beforeAutospacing="0" w:after="216" w:afterAutospacing="0" w:line="190" w:lineRule="atLeast"/>
        <w:ind w:firstLine="460"/>
        <w:jc w:val="center"/>
      </w:pPr>
      <w:r>
        <w:t>Подарки лицам, связанным с политической партией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r>
        <w:t>Правила дарения в пользу политических партий, за исключением правил о налогообложении сделок по дарению, содержащихся в статье 4, должны применяться ко всем лицам, прямо или косвенно связанным с по</w:t>
      </w:r>
      <w:r>
        <w:softHyphen/>
        <w:t>литической партией или контролируемым политической партией.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7</w:t>
      </w:r>
    </w:p>
    <w:p w:rsidR="00393A79" w:rsidRDefault="00393A79" w:rsidP="00393A79">
      <w:pPr>
        <w:pStyle w:val="2"/>
        <w:spacing w:before="0" w:beforeAutospacing="0" w:after="125" w:afterAutospacing="0" w:line="190" w:lineRule="atLeast"/>
        <w:ind w:firstLine="460"/>
        <w:jc w:val="center"/>
      </w:pPr>
      <w:r>
        <w:t>Подарки от иностранных дарителей</w:t>
      </w:r>
    </w:p>
    <w:p w:rsidR="00393A79" w:rsidRDefault="00393A79" w:rsidP="00393A79">
      <w:pPr>
        <w:pStyle w:val="2"/>
        <w:spacing w:before="0" w:beforeAutospacing="0" w:after="176" w:afterAutospacing="0" w:line="202" w:lineRule="atLeast"/>
        <w:ind w:right="20" w:firstLine="460"/>
        <w:jc w:val="center"/>
      </w:pPr>
      <w:r>
        <w:t>Государства должны особым образом ограничить, запретить или ре</w:t>
      </w:r>
      <w:r>
        <w:softHyphen/>
        <w:t>гулировать по-другому дарение со стороны иностранных дарителей.</w:t>
      </w:r>
    </w:p>
    <w:p w:rsidR="00393A79" w:rsidRDefault="00393A79" w:rsidP="00393A79">
      <w:pPr>
        <w:pStyle w:val="2"/>
        <w:spacing w:before="0" w:beforeAutospacing="0" w:after="193" w:afterAutospacing="0" w:line="206" w:lineRule="atLeast"/>
        <w:ind w:right="20" w:firstLine="460"/>
        <w:jc w:val="center"/>
      </w:pPr>
      <w:r>
        <w:rPr>
          <w:color w:val="000000"/>
        </w:rPr>
        <w:t>II.</w:t>
      </w:r>
      <w:r>
        <w:rPr>
          <w:color w:val="000000"/>
          <w:sz w:val="14"/>
          <w:szCs w:val="14"/>
        </w:rPr>
        <w:t xml:space="preserve"> </w:t>
      </w:r>
      <w:r>
        <w:t>ИСТОЧНИКИ ФИНАНСИРОВАНИЯ КАНДИДАТОВ НА В^1Б</w:t>
      </w:r>
      <w:proofErr w:type="gramStart"/>
      <w:r>
        <w:t>О-</w:t>
      </w:r>
      <w:proofErr w:type="gramEnd"/>
      <w:r>
        <w:t xml:space="preserve"> РАХ И ИЗБРАНН^1Х ПРЕДСТАВИТЕЛЕЙ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8</w:t>
      </w:r>
    </w:p>
    <w:p w:rsidR="00393A79" w:rsidRDefault="00393A79" w:rsidP="00393A79">
      <w:pPr>
        <w:pStyle w:val="2"/>
        <w:spacing w:before="0" w:beforeAutospacing="0" w:after="180" w:afterAutospacing="0" w:line="206" w:lineRule="atLeast"/>
        <w:ind w:right="20" w:firstLine="460"/>
        <w:jc w:val="center"/>
      </w:pPr>
      <w:r>
        <w:t>Применение правил финансирования к кандидатам на выборах и из</w:t>
      </w:r>
      <w:r>
        <w:softHyphen/>
        <w:t>бранным представителям</w:t>
      </w:r>
    </w:p>
    <w:p w:rsidR="00393A79" w:rsidRDefault="00393A79" w:rsidP="00393A79">
      <w:pPr>
        <w:pStyle w:val="2"/>
        <w:spacing w:before="0" w:beforeAutospacing="0" w:after="0" w:afterAutospacing="0" w:line="206" w:lineRule="atLeast"/>
        <w:ind w:right="20" w:firstLine="460"/>
        <w:jc w:val="center"/>
      </w:pPr>
      <w:r>
        <w:t xml:space="preserve">Правила финансирования политических партий должны </w:t>
      </w:r>
      <w:r>
        <w:rPr>
          <w:lang w:val="en-US"/>
        </w:rPr>
        <w:t>mutatis</w:t>
      </w:r>
      <w:r w:rsidRPr="00393A79">
        <w:t xml:space="preserve"> </w:t>
      </w:r>
      <w:r>
        <w:rPr>
          <w:lang w:val="en-US"/>
        </w:rPr>
        <w:t>mutandis</w:t>
      </w:r>
      <w:r w:rsidRPr="00393A79">
        <w:t xml:space="preserve"> </w:t>
      </w:r>
      <w:r>
        <w:t xml:space="preserve">применяться </w:t>
      </w:r>
      <w:proofErr w:type="gramStart"/>
      <w:r>
        <w:t>к</w:t>
      </w:r>
      <w:proofErr w:type="gramEnd"/>
      <w:r>
        <w:t>:</w:t>
      </w:r>
    </w:p>
    <w:p w:rsidR="00393A79" w:rsidRDefault="00393A79" w:rsidP="00393A79">
      <w:pPr>
        <w:pStyle w:val="2"/>
        <w:spacing w:before="0" w:beforeAutospacing="0" w:after="0" w:afterAutospacing="0" w:line="211" w:lineRule="atLeast"/>
        <w:ind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 </w:t>
      </w:r>
      <w:r>
        <w:t>финансированию избирательных кампаний кандидатов на выборах;</w:t>
      </w:r>
    </w:p>
    <w:p w:rsidR="00393A79" w:rsidRDefault="00393A79" w:rsidP="00393A79">
      <w:pPr>
        <w:pStyle w:val="2"/>
        <w:spacing w:before="0" w:beforeAutospacing="0" w:after="197" w:afterAutospacing="0" w:line="211" w:lineRule="atLeast"/>
        <w:ind w:right="20" w:firstLine="460"/>
        <w:jc w:val="center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 </w:t>
      </w:r>
      <w:r>
        <w:t xml:space="preserve">финансированию политической деятельности </w:t>
      </w:r>
      <w:proofErr w:type="spellStart"/>
      <w:r>
        <w:t>избранн</w:t>
      </w:r>
      <w:proofErr w:type="spellEnd"/>
      <w:r>
        <w:t>^</w:t>
      </w:r>
      <w:proofErr w:type="gramStart"/>
      <w:r>
        <w:t>:х</w:t>
      </w:r>
      <w:proofErr w:type="gramEnd"/>
      <w:r>
        <w:t xml:space="preserve"> представи</w:t>
      </w:r>
      <w:r>
        <w:softHyphen/>
        <w:t>телей.</w:t>
      </w:r>
    </w:p>
    <w:p w:rsidR="00393A79" w:rsidRDefault="00393A79" w:rsidP="00393A79">
      <w:pPr>
        <w:pStyle w:val="2"/>
        <w:spacing w:before="0" w:beforeAutospacing="0" w:after="134" w:afterAutospacing="0" w:line="190" w:lineRule="atLeast"/>
        <w:ind w:firstLine="460"/>
        <w:jc w:val="center"/>
      </w:pPr>
      <w:r>
        <w:rPr>
          <w:color w:val="000000"/>
        </w:rPr>
        <w:t>III.</w:t>
      </w:r>
      <w:r>
        <w:rPr>
          <w:color w:val="000000"/>
          <w:sz w:val="14"/>
          <w:szCs w:val="14"/>
        </w:rPr>
        <w:t xml:space="preserve">                       </w:t>
      </w:r>
      <w:r>
        <w:t>РАСХОДЫ НА ИЗБИРАТЕЛЬНУЮ КАМПАНИЮ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9</w:t>
      </w:r>
    </w:p>
    <w:p w:rsidR="00393A79" w:rsidRDefault="00393A79" w:rsidP="00393A79">
      <w:pPr>
        <w:pStyle w:val="2"/>
        <w:spacing w:before="0" w:beforeAutospacing="0" w:after="126" w:afterAutospacing="0" w:line="190" w:lineRule="atLeast"/>
        <w:ind w:firstLine="460"/>
        <w:jc w:val="center"/>
      </w:pPr>
      <w:r>
        <w:t>Ограничения по расходованию средств</w:t>
      </w:r>
    </w:p>
    <w:p w:rsidR="00393A79" w:rsidRDefault="00393A79" w:rsidP="00393A79">
      <w:pPr>
        <w:pStyle w:val="2"/>
        <w:spacing w:before="0" w:beforeAutospacing="0" w:after="193" w:afterAutospacing="0" w:line="206" w:lineRule="atLeast"/>
        <w:ind w:right="20" w:firstLine="460"/>
        <w:jc w:val="center"/>
      </w:pPr>
      <w:r>
        <w:t>Государства должны принимать меры по предупреждению избыточ</w:t>
      </w:r>
      <w:r>
        <w:softHyphen/>
        <w:t>ного финансирования потребностей политических партий, например, уста</w:t>
      </w:r>
      <w:r>
        <w:softHyphen/>
        <w:t>новить ограничения на расходование средств на избирательную кампанию.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10</w:t>
      </w:r>
    </w:p>
    <w:p w:rsidR="00393A79" w:rsidRDefault="00393A79" w:rsidP="00393A79">
      <w:pPr>
        <w:pStyle w:val="2"/>
        <w:spacing w:before="0" w:beforeAutospacing="0" w:after="126" w:afterAutospacing="0" w:line="190" w:lineRule="atLeast"/>
        <w:ind w:firstLine="460"/>
        <w:jc w:val="center"/>
      </w:pPr>
      <w:r>
        <w:t>Отчеты о расходовании средств</w:t>
      </w:r>
    </w:p>
    <w:p w:rsidR="00393A79" w:rsidRDefault="00393A79" w:rsidP="00393A79">
      <w:pPr>
        <w:pStyle w:val="2"/>
        <w:spacing w:before="0" w:beforeAutospacing="0" w:after="193" w:afterAutospacing="0" w:line="206" w:lineRule="atLeast"/>
        <w:ind w:right="20" w:firstLine="460"/>
        <w:jc w:val="center"/>
      </w:pPr>
      <w:r>
        <w:lastRenderedPageBreak/>
        <w:t xml:space="preserve">Государства должны предусмотреть требование сохранять отчеты </w:t>
      </w:r>
      <w:proofErr w:type="gramStart"/>
      <w:r>
        <w:t>о</w:t>
      </w:r>
      <w:proofErr w:type="gramEnd"/>
      <w:r>
        <w:t xml:space="preserve"> всех прямых и косвенных расходах на избирательные кампании в отноше</w:t>
      </w:r>
      <w:r>
        <w:softHyphen/>
        <w:t>нии каждой политической партии, каждого списка кандидатов, каждого кандидата.</w:t>
      </w:r>
    </w:p>
    <w:p w:rsidR="00393A79" w:rsidRDefault="00393A79" w:rsidP="00393A79">
      <w:pPr>
        <w:pStyle w:val="2"/>
        <w:spacing w:before="0" w:beforeAutospacing="0" w:after="129" w:afterAutospacing="0" w:line="190" w:lineRule="atLeast"/>
        <w:ind w:firstLine="460"/>
        <w:jc w:val="center"/>
      </w:pPr>
      <w:r>
        <w:rPr>
          <w:color w:val="000000"/>
        </w:rPr>
        <w:t>IV.</w:t>
      </w:r>
      <w:r>
        <w:rPr>
          <w:color w:val="000000"/>
          <w:sz w:val="14"/>
          <w:szCs w:val="14"/>
        </w:rPr>
        <w:t xml:space="preserve">                       </w:t>
      </w:r>
      <w:r>
        <w:t>ПРОЗРАЧНОСТЬ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11</w:t>
      </w:r>
    </w:p>
    <w:p w:rsidR="00393A79" w:rsidRDefault="00393A79" w:rsidP="00393A79">
      <w:pPr>
        <w:pStyle w:val="2"/>
        <w:spacing w:before="0" w:beforeAutospacing="0" w:after="97" w:afterAutospacing="0" w:line="190" w:lineRule="atLeast"/>
        <w:ind w:firstLine="460"/>
        <w:jc w:val="center"/>
      </w:pPr>
      <w:r>
        <w:t>Бюджет</w:t>
      </w:r>
    </w:p>
    <w:p w:rsidR="00393A79" w:rsidRDefault="00393A79" w:rsidP="00393A79">
      <w:pPr>
        <w:pStyle w:val="2"/>
        <w:spacing w:before="0" w:beforeAutospacing="0" w:after="0" w:afterAutospacing="0" w:line="230" w:lineRule="atLeast"/>
        <w:ind w:right="20" w:firstLine="460"/>
        <w:jc w:val="center"/>
      </w:pPr>
      <w:r>
        <w:t>Государства должны требовать от политических партий и от упомя</w:t>
      </w:r>
      <w:r>
        <w:softHyphen/>
        <w:t>нутых в статье 6 лиц, связанных с политическими партиями, хранить надлежащие книги и информацию о бюджете. Бюджет политических пар</w:t>
      </w:r>
      <w:r>
        <w:softHyphen/>
        <w:t>тий должен быть консолидирован и включать счета лиц, упомянутых в статье 6.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12</w:t>
      </w:r>
    </w:p>
    <w:p w:rsidR="00393A79" w:rsidRDefault="00393A79" w:rsidP="00393A79">
      <w:pPr>
        <w:pStyle w:val="2"/>
        <w:spacing w:before="0" w:beforeAutospacing="0" w:after="166" w:afterAutospacing="0" w:line="190" w:lineRule="atLeast"/>
        <w:ind w:firstLine="460"/>
        <w:jc w:val="center"/>
      </w:pPr>
      <w:r>
        <w:t>Записи о дарении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a</w:t>
      </w:r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 должны предусмотреть требование, в соответствии с которым бюджет политических партий должен детально излагать инфор</w:t>
      </w:r>
      <w:r>
        <w:softHyphen/>
        <w:t>мацию обо всех подарках, полученных партией, включая информацию о характере и стоимости каждого подарка.</w:t>
      </w:r>
    </w:p>
    <w:p w:rsidR="00393A79" w:rsidRDefault="00393A79" w:rsidP="00393A79">
      <w:pPr>
        <w:pStyle w:val="2"/>
        <w:spacing w:before="0" w:beforeAutospacing="0" w:after="209" w:afterAutospacing="0" w:line="226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b</w:t>
      </w:r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В случае если стоимость подарка превышает определенную сумму, даритель должен быть указан в записях о дарении.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13</w:t>
      </w:r>
    </w:p>
    <w:p w:rsidR="00393A79" w:rsidRDefault="00393A79" w:rsidP="00393A79">
      <w:pPr>
        <w:pStyle w:val="2"/>
        <w:spacing w:before="0" w:beforeAutospacing="0" w:after="171" w:afterAutospacing="0" w:line="190" w:lineRule="atLeast"/>
        <w:ind w:firstLine="460"/>
        <w:jc w:val="center"/>
      </w:pPr>
      <w:r>
        <w:t>Обязанность представлять и опубликовать бюджет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a</w:t>
      </w:r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 должны потребовать от политических партий регу</w:t>
      </w:r>
      <w:r>
        <w:softHyphen/>
        <w:t>лярно, или, по крайней мере, ежегодно, представлять информацию о бюд</w:t>
      </w:r>
      <w:r>
        <w:softHyphen/>
        <w:t>жете, упомянутую в статье 11, в независимый орган, упомянутый в статье 14.</w:t>
      </w:r>
    </w:p>
    <w:p w:rsidR="00393A79" w:rsidRDefault="00393A79" w:rsidP="00393A79">
      <w:pPr>
        <w:pStyle w:val="2"/>
        <w:spacing w:before="0" w:beforeAutospacing="0" w:after="209" w:afterAutospacing="0" w:line="226" w:lineRule="atLeast"/>
        <w:ind w:right="20" w:firstLine="460"/>
        <w:jc w:val="center"/>
      </w:pPr>
      <w:r>
        <w:rPr>
          <w:color w:val="000000"/>
          <w:lang w:val="en-US"/>
        </w:rPr>
        <w:t>b</w:t>
      </w:r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 должны потребовать от политических партий регу</w:t>
      </w:r>
      <w:r>
        <w:softHyphen/>
        <w:t>лярно, или по крайней мере, ежегодно, опубликовывать информацию о бюджете, упомянутую в статье 11, или как минимум краткий отчет о бюд</w:t>
      </w:r>
      <w:r>
        <w:softHyphen/>
        <w:t>жете, включая информацию, упомянутую в статье 10, при наличии тако</w:t>
      </w:r>
      <w:r>
        <w:softHyphen/>
        <w:t>вой, и в статье 12.</w:t>
      </w:r>
    </w:p>
    <w:p w:rsidR="00393A79" w:rsidRDefault="00393A79" w:rsidP="00393A79">
      <w:pPr>
        <w:pStyle w:val="2"/>
        <w:spacing w:before="0" w:beforeAutospacing="0" w:after="194" w:afterAutospacing="0" w:line="190" w:lineRule="atLeast"/>
        <w:ind w:firstLine="460"/>
        <w:jc w:val="center"/>
      </w:pPr>
      <w:r>
        <w:rPr>
          <w:color w:val="000000"/>
        </w:rPr>
        <w:t>V.</w:t>
      </w:r>
      <w:r>
        <w:rPr>
          <w:color w:val="000000"/>
          <w:sz w:val="14"/>
          <w:szCs w:val="14"/>
        </w:rPr>
        <w:t xml:space="preserve">  </w:t>
      </w:r>
      <w:r>
        <w:t>НАДЗОР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14</w:t>
      </w:r>
    </w:p>
    <w:p w:rsidR="00393A79" w:rsidRDefault="00393A79" w:rsidP="00393A79">
      <w:pPr>
        <w:pStyle w:val="2"/>
        <w:spacing w:before="0" w:beforeAutospacing="0" w:after="161" w:afterAutospacing="0" w:line="190" w:lineRule="atLeast"/>
        <w:ind w:firstLine="460"/>
        <w:jc w:val="center"/>
      </w:pPr>
      <w:r>
        <w:t>Независимый надзор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a</w:t>
      </w:r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Государства должны установить независимый надзор за финанси</w:t>
      </w:r>
      <w:r>
        <w:softHyphen/>
        <w:t>рованием политических партий и избирательных кампаний.</w:t>
      </w:r>
    </w:p>
    <w:p w:rsidR="00393A79" w:rsidRDefault="00393A79" w:rsidP="00393A79">
      <w:pPr>
        <w:pStyle w:val="2"/>
        <w:spacing w:before="0" w:beforeAutospacing="0" w:after="209" w:afterAutospacing="0" w:line="226" w:lineRule="atLeast"/>
        <w:ind w:right="20" w:firstLine="460"/>
        <w:jc w:val="center"/>
      </w:pPr>
      <w:proofErr w:type="gramStart"/>
      <w:r>
        <w:rPr>
          <w:color w:val="000000"/>
          <w:lang w:val="en-US"/>
        </w:rPr>
        <w:t>b</w:t>
      </w:r>
      <w:proofErr w:type="gramEnd"/>
      <w:r w:rsidRPr="00393A79">
        <w:rPr>
          <w:color w:val="000000"/>
        </w:rPr>
        <w:t>.</w:t>
      </w:r>
      <w:r>
        <w:rPr>
          <w:color w:val="000000"/>
          <w:sz w:val="14"/>
          <w:szCs w:val="14"/>
          <w:lang w:val="en-US"/>
        </w:rPr>
        <w:t>  </w:t>
      </w:r>
      <w:r w:rsidRPr="00393A79">
        <w:rPr>
          <w:color w:val="000000"/>
          <w:sz w:val="14"/>
          <w:szCs w:val="14"/>
        </w:rPr>
        <w:t xml:space="preserve"> </w:t>
      </w:r>
      <w:r>
        <w:t>Независимый надзор должен включать наблюдение за бюджетом политических партий и за расходами во время избирательных кампаний, а также за их представлением и опубликованием.</w:t>
      </w:r>
    </w:p>
    <w:p w:rsidR="00393A79" w:rsidRDefault="00393A79" w:rsidP="00393A79">
      <w:pPr>
        <w:pStyle w:val="2"/>
        <w:spacing w:before="0" w:beforeAutospacing="0" w:after="0" w:afterAutospacing="0" w:line="190" w:lineRule="atLeast"/>
        <w:ind w:firstLine="460"/>
        <w:jc w:val="center"/>
      </w:pPr>
      <w:r>
        <w:t>Статья 15</w:t>
      </w:r>
    </w:p>
    <w:p w:rsidR="00393A79" w:rsidRDefault="00393A79" w:rsidP="00393A79">
      <w:pPr>
        <w:pStyle w:val="2"/>
        <w:spacing w:before="0" w:beforeAutospacing="0" w:after="166" w:afterAutospacing="0" w:line="190" w:lineRule="atLeast"/>
        <w:ind w:firstLine="460"/>
        <w:jc w:val="center"/>
      </w:pPr>
      <w:r>
        <w:t>Специализированный персонал</w:t>
      </w:r>
    </w:p>
    <w:p w:rsidR="00393A79" w:rsidRDefault="00393A79" w:rsidP="00393A79">
      <w:pPr>
        <w:pStyle w:val="2"/>
        <w:spacing w:before="0" w:beforeAutospacing="0" w:after="0" w:afterAutospacing="0" w:line="226" w:lineRule="atLeast"/>
        <w:ind w:right="20" w:firstLine="460"/>
        <w:jc w:val="center"/>
      </w:pPr>
      <w:r>
        <w:t>Государства должны содействовать специализации судей, полицей</w:t>
      </w:r>
      <w:r>
        <w:softHyphen/>
        <w:t>ских и других служащих в области борьбы с незаконным финансировани</w:t>
      </w:r>
      <w:r>
        <w:softHyphen/>
        <w:t>ем политических партий и избирательных кампаний.</w:t>
      </w:r>
    </w:p>
    <w:p w:rsidR="00393A79" w:rsidRDefault="00393A79" w:rsidP="00393A79">
      <w:pPr>
        <w:pStyle w:val="2"/>
        <w:spacing w:before="0" w:beforeAutospacing="0" w:after="222" w:afterAutospacing="0" w:line="190" w:lineRule="atLeast"/>
        <w:ind w:firstLine="460"/>
        <w:jc w:val="center"/>
      </w:pPr>
      <w:r>
        <w:rPr>
          <w:color w:val="000000"/>
        </w:rPr>
        <w:t>VI.</w:t>
      </w:r>
      <w:r>
        <w:rPr>
          <w:color w:val="000000"/>
          <w:sz w:val="14"/>
          <w:szCs w:val="14"/>
        </w:rPr>
        <w:t xml:space="preserve">  </w:t>
      </w:r>
      <w:r>
        <w:t>САНКЦИИ</w:t>
      </w:r>
    </w:p>
    <w:p w:rsidR="00393A79" w:rsidRDefault="00393A79" w:rsidP="00393A79">
      <w:pPr>
        <w:pStyle w:val="2"/>
        <w:spacing w:before="0" w:beforeAutospacing="0" w:after="184" w:afterAutospacing="0" w:line="230" w:lineRule="atLeast"/>
        <w:ind w:left="480" w:right="5420"/>
        <w:jc w:val="center"/>
      </w:pPr>
      <w:r>
        <w:t>Статья 16 Санкции</w:t>
      </w:r>
    </w:p>
    <w:p w:rsidR="0055206C" w:rsidRDefault="00393A79" w:rsidP="00393A79">
      <w:pPr>
        <w:pStyle w:val="a3"/>
        <w:jc w:val="center"/>
      </w:pPr>
      <w:r>
        <w:rPr>
          <w:rFonts w:ascii="Courier New" w:eastAsia="Courier New" w:hAnsi="Courier New" w:cs="Courier New"/>
          <w:color w:val="000000"/>
        </w:rPr>
        <w:t>Государства должны установить эффективные, соразмерные и устрашающие санкции за нарушение правил финансирования политиче</w:t>
      </w:r>
      <w:r>
        <w:rPr>
          <w:rFonts w:ascii="Courier New" w:eastAsia="Courier New" w:hAnsi="Courier New" w:cs="Courier New"/>
          <w:color w:val="000000"/>
        </w:rPr>
        <w:softHyphen/>
        <w:t>ских партий и избирательных кампаний.</w:t>
      </w:r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79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93A79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8pt">
    <w:name w:val="georgia8pt"/>
    <w:basedOn w:val="a0"/>
    <w:rsid w:val="00393A79"/>
  </w:style>
  <w:style w:type="paragraph" w:styleId="a3">
    <w:name w:val="Normal (Web)"/>
    <w:basedOn w:val="a"/>
    <w:uiPriority w:val="99"/>
    <w:unhideWhenUsed/>
    <w:rsid w:val="003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8pt">
    <w:name w:val="georgia8pt"/>
    <w:basedOn w:val="a0"/>
    <w:rsid w:val="00393A79"/>
  </w:style>
  <w:style w:type="paragraph" w:styleId="a3">
    <w:name w:val="Normal (Web)"/>
    <w:basedOn w:val="a"/>
    <w:uiPriority w:val="99"/>
    <w:unhideWhenUsed/>
    <w:rsid w:val="003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2014-10-02T03:39:00Z</dcterms:created>
  <dcterms:modified xsi:type="dcterms:W3CDTF">2014-10-02T03:41:00Z</dcterms:modified>
</cp:coreProperties>
</file>