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Главы муниципального образования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Байкаловского сельского поселения </w:t>
      </w: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проделанной работе за 2011 год и задачах на 2012 год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депутаты, жители,</w:t>
      </w: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руководители предприятий и наши гости!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мы проводим отчет о работе администрации Байкаловского сельского поселения за  2011 год и определяем наши перспективы развития на год наступивший.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2009 года мы полностью вошли в Федеральный закон № 131-ФЗ «Об общих принципах организации местного самоуправления в Российской Федерации».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–28.  Заключены   соглашения с районом на содержание специалистов по градостроительной деятельности на сумму 171,6 тыс. руб., обеспечение деятельности финансово-бюджетного надзора, содержание специалистов контрольно-счетного органа в сумме 318, 3 тыс. руб., оплата труда руководителя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онсультационного пункта ГО и ЧС в сумме 30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содержание краеведческого музея в сумме  694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власти,  обращения граждан – это средство обратной связи, позволяющее выявить проблемы, наметить пути их разрешения и способствовать, таким образом, улучшению жизни в поселении. Жители обращаются к специалистам, главе поселения, в Думу.  По вопросам  различного характера обратилось  19037 человек  (это в среднем каждый житель обратился  2,5 раза), из них на прием к специалистам обратилось – 6290 человек, в том числе к главе поселения- 674 человек, одних только   справок  выдано -10618. Можно привести такие примеры по обращениям граждан как перегоревшие лампочки на столбах, выполнены все просьбы жителей. На 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нуждались в фельдшере,  специалисту предоставили  жилье в Байкалово, ездит на работу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Липовку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приходящие из мест заключения обращаются к нам по поводу прописки, жилья,  прописываем, стараемся предоставить жилье, занимаемся  невостребованными умершими гражданами.  Дополнительно  к бюджету работаем через резервный фонд правительства Свердловской области по замерзшим водопроводам, занимались замерзшей канализацией по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обращения граждан по красному лесу, отрегулировали Постановлением главы и приложением с объемами и списком граждан, направив документы  в лесхоз.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Если же говорить о </w:t>
      </w:r>
      <w:r w:rsidRPr="003B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нормотворческой деятельности</w:t>
      </w: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B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Pr="003B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и утверждено в  2011  году – 89 распоряжений  и  492 постановления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больше на 160 документов чем в 2010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Администрацией поселения обеспечивалась законотворческая деятельность  Думы  поселения, разрабатывались нормативные и прочие документы, которые предлагались вниманию депутатов на утверждение. За отчетный период было проведено  16 заседаний Думы и принято 112  нормативно-правовых актов, произошло увеличение на 6 документов по сравнению с 2010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Байкаловского сельского поселения было рекомендовано 14 вопросов к выполнению, 4  из них не выполнены, а именно: </w:t>
      </w:r>
      <w:proofErr w:type="gramEnd"/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бесхозных труб бывших котельных 3 шт. – трубы находятся на балансе района, проблема озвучена, будут убирать за счет средств района.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организации обеспечения водой, организовать подвоз питьевой воды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ушары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колодцев в населенных пунктах  сельского поселения и включение в областную программу «Родники» – подвоз осуществляет СПК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воду жители берут в реке. С областной программой  работает район, свою программу разработали, но планируем работы  2013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строительстве общественных санузлов – будет запланировано на следующий год.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выделении субсидии ООО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ТрансМастер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порядок получения субсидии разработан,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документов из организации не было.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совместными усилиями Думы и администрации сделано немало. Хочется искренне поблагодарить председателя Думы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Кузеванову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Васильевну, всех депутатов за понимание и поддержку при решении многих вопросов.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сельских домов. В 2011 году администрация поселения с выездом на место согласовывала границы земельных участков физических лиц, примыкающие к землям общего пользования, а также  по рассмотрению обращений граждан по  спорным вопросам по границам между  соседями.  По обращениям граждан, за отчетный период администрация поселения подготовила 165  постановлений  об уточнении адресов земельных участков.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межевание земель под малоэтажное строительство  израсходована сумма  128,3 тыс. руб., отмежевано  25 участков, в 2010 г. – 19 участков.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формировании, утверждении и ходе исполнения бюджета поселения.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 поселения на 2011 год сформировался из следующих доходных источников: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6945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произошло  увеличение  на 1206  т. руб. по сравнению с 2010 г. Рост обусловлен повышением деловой активности организаций реального сектора экономики в 2011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136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3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меньше на 393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сравнении с 2010 г., обусловлено внесением изменений в сроки уплаты налога (ст.3 пт. 2 ФЗ № 229 от 27.01.2010 г.)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налог – 643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произошло снижение на 315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сравнении с 2010 г., здесь имеет место несвоевременность уплаты физическими лицами, снижение кадастровых стоимостей земель и переход граждан в категорию льготников.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-Доходы от использования муниципального имущества составили -1 064 тыс. руб. это на 88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чем в 2010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целом собственные доходы местного бюджета за 2011 год на 120 тыс. руб. меньше, чем в 2010 году. Основная причина в меньшем объеме поступлений от имущественных налогов, в частности обусловленным переносом срока уплаты налога на имущество, а так же меньшим объемом поступлений от продажи муниципального имущества в 2011 году, в сравнении с прошлым годом. Факт отсутствия роста собственных доходов не свидетельствует о снижении показателей экономического роста поселения в целом. Рост поступления от налога на доходы физических лиц свидетельствует о тенденции роста экономики поселения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поселения являются: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Мелиострой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«Агрофирма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СПК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ЦРБ, РОВД по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Байкаловскому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МР и прочие.   Налогооблагаемая база поселения формируется  юридическими лицами, малыми предприятиями, индивидуальными предпринимателями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арегистрированными на территории поселения, а также жителями поселения, численность которых на 1 января 2012 года составила  9036 человек или на 9 человек произошел прирост в сравнении с  2010 г. Официальная численность по переписи населения за 2010 г. - 8700 человек, с этой цифры идет расчет методики бюджетной обеспеченности поселения.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поступивших в бюджет в 2011 году составляет  57 138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24 363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чем в 2010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были запланированы исходя из полномочий поселения в рамках доходных возможностей. Все расходы выполнены по целевому назначению в пределах смет бюджетной классификации.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Расходная часть бюджета в 2011 году исполнена в сумме 47614,6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84,6% к уточненным  бюджетным назначениям (56287,1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 а на 2012 год  запланировано  80 251,3 тыс. руб.  Наибольшую долю в структуре расходов поселения  в 2011 году заняли расходы, на жилищно-коммунальную сферу -18712,6 тыс. руб., при плановых назначениях -  27322,8 тыс. руб.  или на 68,5%;  не выполнены работы по строительству бани из-за отмены торгов, не израсходованы средства на строительство насосной станции 2-го подъема по улице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8169,8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культуру  произведено расходов 11489,3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исполнены на  -99,8%, расходы в целом составляют  меньше на 2 % в сравнении с 2010 г.;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 на решение общегосударственных вопросов составило - 8082,7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100 % исполнение, расходы  меньше на 2 % чем в 2010 г.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национальную экономику  израсходовано – 7216,5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99,7 % к назначению, что   на 9% больше чем в 2010 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безопасность и  правоохранительную деятельность  расходы составили - 655,2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или 100%,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на спортивные мероприятия составили – 651, 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100% назначение,  к уровню прошлого года увеличение на 0,4 %.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обеспечения потребностей населения в муниципальных услугах, повышения доступности и качества муниципальных услуг, в том числе в результате изменений в правовом положении муниципальных учреждений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поселения, в  2011  году   из  запланированных  мероприятий, выполнены: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 границах поселения электро-, тепл</w:t>
      </w:r>
      <w:proofErr w:type="gramStart"/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большое внимание уделялось вопросам жилищно-коммунальной сферы, благоустройству территории поселения и оздоровлению экологической обстановки.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Электроснабжение: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поселения эксплуатируется 105 км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уличного освещения.  Срывов  подачи электроэнергии потребителям в 2011 году не было, отключения производились только для плановых ремонтов.  Произошла передача  линий электропередач  в областную собственность, область в свою очередь передала в хозяйственное ведение  Государственного унитарного предприятия  Свердловской области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Предприятие разработало инвестиционную программу по с. Байкалово  с 2012-  2014 гг., в конечном результате которой будет заменено, реконструировано, построено  11 объектов  подстанций и высоковольтных линий, будет  вложено в развитие электросетей сельского поселения 112 447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на 2012 год предусматривает 5 578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 трансформаторных  подстанций по 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евральской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Октябрьской,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по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ролетарской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Пушкинской,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 высоковольтной линии по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этого года предприятием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ежемесячно устанавливается по 10 штук светильников , на улицах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заметно стало светлее в ночное время. Кроме этого, работа по установке светильников проводится и в других населенных пунктах поселения. Намечена установка  счетчиков электроэнергии  по всем территориям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позволит наладить более  точный  учет потребленной электроэнергии и  осуществлять   контроль. Все эти мероприятия  в дальнейшем, должны привести к исключению  кредиторской задолженности, которая  за прошлый год составила 680 тыс. руб. (содержание было на весь год 1758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23.11.2009г № 261-ФЗ «Об энергосбережении и о повышении энергетической эффективности», осуществлялась  принятая муниципальная  программа «Энергосбережение  и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энергетической эффективности на территории БСП  на 2010 -2015 г.;  Проведенные  мероприятия этой программы, позволили  отрегулировать  учет  потребления воды в  многоквартирных домах,  т.к. были установлены общедомовые приборы учета воды  в  35  МКД на сумму 322, 5 тыс. рублей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 учет потребления воды, отрегулировал учет  вывоза нечистот из выгребных  ям  МКД.   Проведены   работы по  очистке 6 выгребных  ям и  выполнено устройство  гусаков  для откачки  и  безопасности эксплуатации.  В результате  проведенной работы  ямы углубились, очистились от ила, мусора, жира, вода  лучше уходит и ямы восстановили  свою работоспособность, затрачено на это мероприятие 106,2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Теплоснабжение: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бесперебойной качественной и слаженной работы ЖКХ во многом зависит быт и настроение людей, комфортное и уютное проживание. Целенаправленная работа служб и предприятий жилищно-коммунального комплекса позволяет организованно и без серьёзных аварий проводить отопительные сезоны в условиях  холодной  зимы. В рамках подготовки к отопительному сезону была произведена ревизия и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внешних и внутридомовых инженерных сетей, составлены паспорта готовности домов.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бесперебойного  обеспечения теплом жителей переулка Набережного, улиц  Советская,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произведены ремонты, замена тепловых сетей на сумму  403, 4 тыс. руб.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тепла к многоквартирным домам и учреждениям соцкультбыта осуществлялась без перебоев. 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Газоснабжение и  газификация  поселения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утвержденная Думой БСП в 2011 г. по газификации</w:t>
      </w:r>
      <w:r w:rsidRPr="003B1DF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на 2011-15 гг., позволила уже частично выполнить часть  мероприятий по  монтажу  разводящих газопроводов по улицам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Клубная, Уральская, Мира на сумму 1369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что несомненно улучшило  качество жизни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программе выполнен  проект  на газификацию улиц  села Байкалово в районе маслозавода на сумму  1015 тыс. руб.  В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заказан проект на газификацию   улиц  в районе автовокзала и нового микрорайона с. Байкалово.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4.Водоснабжение,   канализация и экология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 населенных пунктов нашего поселения остается очень актуальной и животрепещущей темой. Большая изношенность водопроводов, прокладка на глубину 1, 5  метра, привели к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неоднократному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перемерзанию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водопроводных сетей. Администрация за счет резервного фонда правительства  производила  2 года подряд  замену  водопроводных сетей, в результате проведенных мероприятий в 2010 г. заменено 6,7 км., в 2011 г. 5,6 км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сумму 4 млн.040 тыс. руб. в  с. Байкалово, с.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 Пелевина.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замена  водопроводных  труб на улицах   8-е Марта, Октябрьская, Механизаторов силами МУП ЖКХ «Тепловые сети»  на сумму 688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но работы не оплачены.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подготовительные работы по водоснабжению нового микрорайона на улице Молодежная, Российская, Бажова на сумму -1014,8 тыс. руб.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работы позволили улучшить качество хозяйственно-питьевой воды, облегчить  условия быта наших  граждан.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15 лет не функционировала   канализация   четырех  многоквартирных домов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ул.Карсканова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домах № 1,2,3,4, благодаря  целенаправленной работе администрации сельского поселения и выделения средств из резервного фонда правительства области, произведен ремонт на сумму 877, 9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позволяет  жителям этих домов  цивилизованно  пользоваться  коммунальными услугами  канализации не нарушая экологию окружающей  среды и не нанося вред своему здоровью.</w:t>
      </w:r>
    </w:p>
    <w:p w:rsidR="003B1DFF" w:rsidRPr="003B1DFF" w:rsidRDefault="003B1DFF" w:rsidP="003B1DFF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2012 год в рамках областной целевой программы «Экология и природные ресурсы Свердловской области» на 2009 – 2015 годы, будут произведены работы по капитальному ремонту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Ляпуновского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гидротехнического сооружения  (плотины)  в сумме 12 841 тыс. руб. Расходы составят: местный бюджет-1167 тыс. руб., областной бюджет – 3674 т. руб., федеральный бюджет -8000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сбора и вывоза бытовых отходов и мусора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сбора  твердых бытовых отходов осуществлялась силами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«Служба заказчика», вывоз ООО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Машкомплект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В месяц вывозится  240 м. куб.  твердых бытовых отходов. К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частные дома  не заключают договора на вывоз твердых бытовых отходов, но очень любят приносить,  привозить  свои отходы  в контейнеры  МКД. В результате  появляется сверхнормативный  мусор, который администрации  сельского поселения приходится оплачивать предприятию ООО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Машкомплект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 поддержания чистоты и санитарного порядка  пришлось выплатить 127,4 тыс. рублей за сверхнормативный мусор.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 по поселению произведены расходы по уборке  мусора на сумму 482, 5 тыс. рублей, объем вывезенного мусора составил 1992 м. куб.,  в том числе убраны свалки в деревнях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Пелевина,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– 81,8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«Вырубка чрезвычайно опасных,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больных деревьев на территории БСП на 2011- 13 гг.»,</w:t>
      </w:r>
      <w:r w:rsidRPr="003B1DF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убраны  тополя  на сумму 84, 7 тыс. руб. в количестве 19 штук, при плане 100 тыс. рублей, по техническим причинам не смогли убрать  3 тополя на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убраны в этом году.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май месяц ежегодно во всех населенных пунктах  поселения  проводятся  субботники по уборке территорий, по постановлению главы  определяются дата и время  уборки, оповещаются руководители предприятий, учреждений, председатели уличных комитетов, представители ГИБДД, распределяется и  закрепляется транспорт от  ИП и  организаций.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слаженных  действий всех жителей населенных пунктов сельского поселения, ежегодно организованно проходит уборка территорий, за что хочется сказать всем участникам данного мероприятия  спасибо.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благоустройства территории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занимается не только уборкой мусора, но и благоустройством, озеленением  улиц  села.  Для эстетического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совершенства  наших  улиц и скверов были приобретены  урны и вазоны на сумму 50 тыс. рублей в количестве 10 штук. В течение лета  засаживались, обрабатывались, поливались  7 больших клумб и  10 вазонов с цветами,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несомненно радовали глаз  и сердце  жителей с. Байкалово.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 проводилось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территорий поселения, санитарная обрезка деревьев,  уборка от мусора улиц,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 пляжа.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 смотр-конкурс на лучшую усадьбу, улицу, территорию организаций и предприятий по результатам которого, награждены  грамотами, благодарственными  письмами, ценными сертификатами предприятия, организации и хозяева усадеб в день Байкалово.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приняла участие в областном конкурсе на «Самое благоустроенное муниципальное образование в Свердловской области", пусть мы не заняли призовое место, но за активную организационную работу мы получили благодарность от  министерства ЖКХ Свердловской области.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 прошедший год на  мероприятия по содержанию мест захоронения было израсходовано из бюджета поселения  109,8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Производились работы по вывозу мусора с территорий кладбищ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ограждения, содержание дороги.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областной программы « 1000 дворов» и местной  программы «Комплексное благоустройство дворовых территорий в МО БСП на 2011- 15 годы» в этом году  из областного бюджета выделено 1311,2 тыс. руб. и</w:t>
      </w:r>
      <w:r w:rsidRPr="003B1DF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бюджета в сумме  757, 2 тыс. руб. Администрация  курирует разработку проекта, проводит ценовую экспертизу, проводит  аукцион, в результате  определяется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выполнять работы благоустройства двора по адресу -  ул.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 </w:t>
      </w:r>
      <w:proofErr w:type="spellStart"/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коммунального  хозяйства.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территории  сельского поселения   работает  2  предприятия ЖКХ, обслуживающие  жилые  многоквартирные дома: МУП « Служба заказчика »  и  МУП ЖКХ «Тепловые сети», которое обслуживает  частный сектор, МКД, организации, предприятия.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МУП « Служба заказчика» произвела текущих ремонтов  МКД на сумму 414,5 тыс. руб. были проведены  частичный ремонт крыши, покрытие кровли над балконами, ремонт дверных полотен, замена форточек,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остекленение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на лестничных маршах, ремонт цоколя и швов, очистка и ремонт дымоходов, ремонт межпанельных швов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полученные за оказание жилищно-коммунальных услуг  составили - 11 314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всего получено доходов – 11 998 тыс. руб. Оплачено поставщикам за предоставленные жилищно-коммунальные услуги - 11 561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всего расходы составили – 11 797тыс.руб.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 оказание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коммунальных услуг производит ОАО «Расчетный центр Урала», полученные средства  «расщепляются» поставщикам согласно проведенной оплате  жителей. Уровень собираемости платежей за предоставленные жилищно-коммунальные услуги составил   98 %, это больше  на 5 %, чем в 2010 г.(93%).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реорганизации  предприятий имеются еще две организации: МАУ «Стандарт»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стадии ликвидации.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«Служба заказчика»  будем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ликвидировть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банкротства, она имеет на сегодняшний  день долги:  кредиторская задолженность  8 345 тыс. руб., дебиторская  задолженность  2 166 тыс. руб.,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население 1878 тыс. руб.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МУП ЖКХ «Тепловые сети» за 2011 год  проведены работы по замене металлических труб на полиэтиленовые  и по углублены  водопроводы до 2,5 метров.</w:t>
      </w:r>
      <w:proofErr w:type="gramEnd"/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 за счет бюджетных средств  по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ул.П.Морозова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Красноармейская на сумму – 658 266 рублей;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текущих ремонтов на объектах ЖКХ  за  счет собственных средств и тарифа – 1 718, 458  тыс. рублей; (устранение аварийных ситуаций, замена запорной арматуры, замена насосов на водозаборных скважинах, замена водоразборных колонок, ремонт электрооборудования).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водоснабжению – заключено 1339 договоров с населением, проживающем в частном секторе.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строительство внутри дворовых и автомобильных дорог общего пользования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2011 году  в  поселении  разработана  долгосрочная муниципальная  программа  « Капитальный  ремонт внутри дворовых  и автомобильных   дорог общего  пользования местного  значения, находящихся в  собственности муниципального  образования» Байкаловского сельского  поселения  на 2012-2020 годы». Данной  программой  запланировано  в  течение  9  лет  подготовить проектно-сметную документацию на 52 млн. руб.,  отремонтировать  800  тыс. кв. м. или 121 км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общую  сумму  110 млн. рублей ( в том числе 6,6 млн. руб. местного бюджета). Эта  программа уже претворяется  в  жизнь. В  2012  году  будет  готов  проект на капитальный  ремонт ул.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стоимостью 1 млн.300 тыс. руб. и проходит государственную экспертизу проект 5 улиц с. Байкалово – Нагорная, Гагарина, Кирова, Новая, Пушкинская. В этом году  за счет областной субсидии и средств местного бюджета будет отремонтирована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 ул.  Сов. Конституции 2 б.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2011 был выполнен ремонт  ул.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протяженностью  400 метров, расходы составили  3339,7 тыс. руб.    В целях безопасности пешеходов  к  музыкальной  школе и детской библиотеке  построен тротуар на сумму 18, 2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установлены перила-ограждения  вдоль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общеобразовательной  школы по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80 тыс. руб., в этом году планируется установка перил-ограждений  со стороны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ул.Кузнецова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 пешеходов и водителей транспортных средств выполнялись следующие мероприятия:  ямочный ремонт  на ул.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Пролетарская на сумму 130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установлено и отремонтировано  дорожных знаков более 70 шт. на сумму 80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производилась разметка пешеходных переходов в с. Байкалово и д. Пелевина на сумму 44,8 тыс. руб.,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обслуживались 3 светофорных объекта, установлена  звуковая приставка для слабовидящих людей на пешеходном переходе у ЦРБ затраты составили 169,2 тыс. руб. Установлено 3 автобусных остановки для школьников на суму 130 тыс. руб. в деревнях Ключевая, Калиновка,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перевозками по 7 социально значимым маршрутам граждане  из 12  населенных пунктов,  выплачены субсидии автоперевозчику на сумму 353,8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зимнее время  старались  вовремя расчистить  от  снега  дороги  общего  пользования местного  значения во всех населенных пунктах,  на эти цели потрачены  средства  972, 5 тыс. рублей.  На летнее содержание грунтовых дорог  затраты составили  198, 9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проводимые мероприятия в сфере ремонтов, содержания, благоустройства  дорог позволили  снизить количество ДТП на 33 происшествия, пострадавших в них граждан на 8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погибших не было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4"/>
          <w:szCs w:val="24"/>
          <w:lang w:eastAsia="ru-RU"/>
        </w:rPr>
        <w:t>( 2010 г.: 85 ДТП ,  12- пострадавших, 1-погибший, 2011 г. – 52 ДТП, пострадавших – 4 человека, погибших нет).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причины  ДТП, это управление в нетрезвом виде и превышение скоростного режима.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администрации по обеспечению жителей жильем -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важнейших направлений работы.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очереди муниципального жилого фонда произведен  ремонт кровли и перекрытий жилых домов по улице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кв.2, по ул. Советская № 18 на сумму 242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целью ликвидации последствий урагана, восстановлены  кровли  крыш жилых домов по улицам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Сов. Конституции 2б,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Свердлова 6 и  16,  Кузнецова 19, Пушкинская 1, Октябрьская 44,  расходы составили   в сумме -  197,1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 ремонт муниципального жилья будет израсходовано около 3 млн. рублей, отремонтировано 13 муниципальных домов, при экономии  финансовых средств, посредством проводимых торгов, планируем сделать ремонт кровель  2 МКД.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 в собственность  сельского   поселения новые жилые помещения: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9 жилых одноквартирных дома для участников, инвалидов ВОВ, вдов участников ВОВ – общей площадью 518,3 кв. метра.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14- вдов участников ВОВ и инвалидов ВОВ приобрели квартиры на территории Свердловской области.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«Обеспечение жильем молодых семей» была предоставлена социальная выплата на строительство  2 –х жилых одноквартирных  домов для молодых семей и молодых специалистов общей площадью 127,8 кв. метра.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2- жилых одноквартирных дома для ветеранов боевых действий общей площадью 110,0 кв. метра.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2 жилых одноквартирных дома для детей сирот   общей площадью 86,5 кв. метра.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подписан договор на передачу из фонда строительства  на 5 жилых одноквартирных  домиков  площадью 225 м. кв. для детей сирот.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B1DF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малоимущих граждан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 квартира  по пер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Новому площадью 33 кв. метра в 3  квартирном жилом доме,  на сумму 462 тыс. руб.; в этом году планируется  приобрести два одноквартирных дома для малоимущих граждан и 1 дом для переселения из ветхого и аварийного жилья.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 нового Градостроительного кодекса явилось необходимым условием для формирования рынка доступного жилья и увеличения объемов жилищного строительства. Для того чтобы строительство осуществлялось на законных основаниях, утверждены генеральные планы и выполнены мероприятия в сфере территориального планирования и градостроительного зонирования   с. Байкалово и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 соглашению  финансовые средства   на эти мероприятия были переданы в  БМР в сумме 5889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межевание  под МКД жилыми домами  на сумму 188, 5 тыс. рублей, с целью увеличения  поступлений денежных средств от населения по уплате земельного налога.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первичных мер пожарной безопасности и  профилактике терроризма и экстремизма  на  территории сельского поселения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обеспечения мер  пожарной  безопасности  в  сельском  поселении  в  2011  году   были произведены следующие мероприятия: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берегового колодца для забора воды пожарными автомобилями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ушары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- 45,8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устройство и демонтаж незамерзающих прорубей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- 19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изготовление и установка аншлагов -30,5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установку  6 баннеров с противопожарной тематикой  на 48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завоз воды в пожарный водоем ; опаханы населённые пункты по периметру 10,7 км., выполнена  противопожарная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20  ГА - 61,7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приобретены  мотопомпы,  огнетушители, рукава, ствол пожарный - 51,8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договора с общественной некоммерческой организацией ХКО «Хутор Байкаловский» создана добровольная пожарная дружина из 8 человек.  ДПД экипирована обмундированием (ботинки, кепки, костюмы, рукавицы) на 16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по ликвидации пожаров дружинники снабжены мотопомпой, индивидуальными ранцевыми огнетушителями для тушения пожара, аптечкой.  Технику привлекают дружинники  свою, имеется машина УАЗ, штаб сформирован на базе по адресу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еволюции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апреля по июнь осуществлялось патрулирование береговых зон отдыха озер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д.Липовка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урочищах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Шипишенка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Отгонка, аэродром,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 массив. Были ликвидированы неоднократно костры у отдыхающих в лесном массиве, принимали участие в ликвидации пожара в д. Крутикова,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отрядом  № 12 пожарной охраны Свердловской области.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главы, был  введен особый  противопожарный режим. Для  активизации профилактической работы среди населения,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 распространялись  агитационные  листовки среди населения. В целях профилактики – проводились  сходы граждан, по данной теме.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 органов местного самоуправления поселений по обеспечению первичных мер пожарной безопасности в границах сельских населенных пунктов выполнены в большей части, кроме создания  условий для забора в любое время года воды из источников наружного водоснабжения, в  д. Чувашева, Долматова,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Б.М.Серкова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Соколова,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Комарица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все эти деревни опаханы, созданы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менирализованные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полосы, жители содержат необходимый  запас воды.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меры  безопасности обеспечили в 2011 году  снижения роста пожаров с 12 в 2010 г. до 9 в 2011 г.</w:t>
      </w:r>
      <w:r w:rsidRPr="003B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имеющихся недостатков в работе по обеспечению противопожарной  безопасности  жителей, объектов жизнеобеспечения и ЖКХ  администрации поселения в  2012 году предстоит: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созданию добровольных пожарных формирований на территории с.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Пелевина и оснастить их средствами пожаротушения.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другие вопросы в области национальной безопасности и правоохранительной деятельности» расходы составили 89,4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охраны  общественного порядка осуществлял ХКО «Хутор Байкаловский»,  сформирована добровольная народная дружина «Казачий патруль» состоящая из 12 человек, по договору на вознаграждение дружинников выплачена  сумма 89,4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 ДНД уделяла дежурствам на дискотеках в Байкаловском ЦДК, было осуществлено пресечение распития спиртных напитков, курение в стенах ДК, соблюдение режима несовершеннолетними, конфликтов между молодежью. Велось патрулирование автостанции, рынков, площади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 выявлены несанкционированные  продажи спиртных напитков в магазинах ИП Черпаковой и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Афонасьева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Пресекалось распитие спиртных напитков и сообщения передавались в территориальную комиссию по делам несовершеннолетних.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организации досуга и обеспечение жителей поселения услугами культуры.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учреждений культуры нацелена на развитие самодеятельного народного творчества, организацию и проведению культурно-досуговых мероприятий для граждан, детей, учреждений и организаций. Домов культуры - 5,  1-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и спорта, занятых  ставок -40,3, средняя заработная плата – 7900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работает  58 клубных формирований (самодеятельного народного творчества, клубы по интересам), по сравнению с 2010 г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стало  на 13 больше, в них  занимается около 800  человек.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кол-во культурно массовых мероприятий увеличилось на  179 , количество посетивших людей на 20, 5 тысяч,  Число культурно-досуговых мероприятий на 1 специалиста приходится – 44 шт.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число мероприятий на 1 жителя получается – 9,1.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творческого потенциала  жителей  поселения  работали программы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Целевая программа развития культурной деятельности МО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Байкаловское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2009- 2011 годы»,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Байкаловском сельском поселении на 2009-2011 годы»,  «Молодежь Байкаловского сельского поселения – граждане 21 века». Реализовывались:  проект «Здравствуй, племя молодое»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программы: «Мир радости», «Молодежь Байкалово – граждане 21 века», «Мы дети твои Россия»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«Поколение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МЫ» (2011-2015) Байкаловский ЦДК,  проект «Ориентир» (профилактика асоциальных явлений), программа «Русская избушка»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ДК. 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асоциальным явлениям  среди подростков и молодежи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3B1D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территориальной  комиссией по делам несовершеннолетних, администрацией поселения, Советами ветеранов. Все Дома культуры активно принимают участие в областных профилактических акциях «Молодежь без пива», «Дети», «Малыш в опасности».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«Подросток», которая проводилась с мая по сентябрь 2011 года, учреждения культуры приняли самое активное участие в организации отдыха детей и подростков в этот период. Было проведено 197 мероприятий, которые посетили 6065 человек.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итогам работы  с детьми и молодежью, МКУ «ЦИКД и СД» награждено Дипломом Министерства культуры и туризма Свердловской области «Победитель областного конкурса на лучшую работу культурно досуговых учреждений в рамках Областной межведомственной комплексной профилактической операции «Подросток»».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на базе Байкаловского ЦДК был создан коллектив, 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котором занимались ребята увлекающиеся хип-хопом и  танцами, к ним присоединились ребята увлекающиеся исполнением репа и рок музыки. Появилась необходимость создания проекта, который объединил бы все эти  молодежные направления, был разработан  проект «Поколение МЫ» (2011-2015гг), для создания условий молодежным субкультурам и обеспечения   пространства  для творческой самореализации.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Благодаря активной работе самих ребят в 2011 году были организованы и успешно проведены – открытый молодежный фестиваль «Хип-хоп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коллективах занимаются 27 человек в возрасте  от 12 до 25, специфика деятельности: реп,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хип-хоп.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 традиционным  фестиваль «Мы все можем», для людей с ограниченными возможностями. Фестиваль самодеятельного художественного творчества и выставка прикладного искусства проходит ежегодно в Байкаловском ЦДК.   Работники культуры всегда с особым вниманием проводят  вечера для людей этой категории с чаепитиями и игровыми программами – ко  Дню пожилого человека,  в декады Милосердия, детские утренники ко  Дню защиты детей, и уже стало традицией в Байкаловском ЦДК первое Новогоднее представление, проводить для детей инвалидов со всего Байкаловского  района.  Впервые к Дню матери был проведен конкурс «Самая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амая», в котором принимали участие женщины из районного общества инвалидов.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Продолжается работа по проекту «Музыка и движение» (Байкаловский ЦДК),  в кружке занимаются женщины (инвалиды) пожилого возраста – 16 человек.  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учреждений культуры работает 4 клуба по интересам: «Народный дом»  Байкаловский ЦДК, состав клуба 20 человек; </w:t>
      </w:r>
      <w:r w:rsidRPr="003B1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«С песней по жизни»,  отдыхающих в центре временного проживания 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иповка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(меняющийся) 20 человек,  (АКБ), клуб «Ветеран»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Пелевинский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состав клуба 15 человек; клуб «Ветеран»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Ляпуновского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 состав клуба 16 человек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 работа проводится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АКБпо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внестационарному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обслуживанию  населения Байкаловского сельского поселения.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Агиткультбригады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 «ЦИКД и СД»   с января 2009 года обслуживает жителей Байкаловского сельского поселения. Работа коллектива проводится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программы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«Рейс особого назначения» разработанной на 2009-2011 гг.   Всего работниками АКБ за 2011 год проведено 140 мероприятий, которые посетило 15 785 человек.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анализ состояния зданий   культурно досуговых учреждений, можно сказать, что из 6 зданий, 50 % находятся в неудовлетворительном состоянии и требуют ремонта.  Поэтому из бюджета муниципального района были выделены средства на оплату проектно-сметных работ для включения в областную программу развития культуры на сумму 70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персональных компьютеров на 1 учреждение приходится 1,1. Доля учреждений имеющих выход в интернет составляет 14,3 %. Число специалистов имеющих специальное образование 81%.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 привлеченных средств (от внебюджетной деятельности) от общей суммы финансирования  составляла   -5 % или 362 тыс. руб.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«Культура»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10489,4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100% годовых назначений.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работала по муниципальной программе «Осуществление мероприятий социальной политики социальной поддержки населения на 2011 г.»  все мероприятия проводились работниками культуры, библиотек,</w:t>
      </w:r>
      <w:r w:rsidRPr="003B1DF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краеведческого музея. Всего израсходовано на выполнение программы из местного бюджета 250,0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-   104% к предыдущему году. Программа способствовала сохранению традиций проведения народных праздников в рамках календарного круга: Рождество, Масленица, Троица, Покров. Массовость проводимых мероприятий способствовала организации досуга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возрастных и социальных групп населения, проведению районных,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фестивалей, конкурсов, народных  праздников.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год работала муниципальная программа «Взаимодействие и поддержка  общественных организаций    на территории Байкаловского сельского поселения 2009 -2011 г.» для поддержки общественных организаций самые значимые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проведены это: 25 летний юбилей Байкаловского Совета Ветеранов, День Победы, день пожилого человека, день памяти и скорби, обеспечение  канцелярскими товарами. На все мероприятия израсходовано 41 тыс. руб. 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обеспечение деятельности библиотек расходы составили 1780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100% назначений.  Количество библиотек - 6, штатных единиц на конец года 14. Средний размер заработной платы работников библиотек составил 9,2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комплектование книжных фондов израсходовано 197,0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146 ,0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, чем в 2010 году ), приобретено  2 310  экземпляров книг. На периодические издания 55,0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(на 13,0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2010 года).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закрыта  библиотек в д. Комлева. Причиной явилось снижение численности населения, его старение. Численность читателей сократилась в два раза, хотя библиотека комплектовалась систематически. Сейчас для жителей организовано стационарное обслуживание.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библиотеки обновили книжные фонды из расчета на 1000 населения – 250 книг,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 – 112  книг.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разрабатывается и создается рекламная, информационная продукция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выпущено 278 буклетов; 111 афиш; 270 закладок; 300 листовок направленных на рекламу книжных фондов, рекламу книжного чтения, пропаганду здорового образа жизни.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 книговыдача -  на 1237 экз. больше чем в 2010 году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4273 человека посетило 243 мероприятия для  взрослых  и 6289 детей участвовало в 343 детских мероприятиях.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 тепла в помещении  и эстетического вида,  выполнен ремонт входной группы центральной библиотеки на сумму  33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условий для развития на территории поселения массовой физической культуры и спорта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на обеспечение условий для развития массовой физической культуры и спорта  расходы составили 651, 3 тыс. руб., том числе на содержание  и ремонт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спортзала - 445,4 т. руб.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бюджета на 2011 год, первоначальная цифра была 212 тыс. руб., после рассмотрения и утверждения бюджета Думой БСП была добавлена цифра 200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сумма стала составлять 445,5 тыс. руб., но т.к. содержание объекта не обеспечивало всех расходов, средства перераспределились на необходимые нужды, конкретной строчкой на ремонт средства поставлены  не были.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340"/>
      </w:tblGrid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тыс.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3B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115,4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з/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F" w:rsidRPr="003B1DFF" w:rsidRDefault="003B1DFF" w:rsidP="003B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услуг: связи, </w:t>
            </w:r>
            <w:proofErr w:type="spellStart"/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нергии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угля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3B1DFF" w:rsidRPr="003B1DFF" w:rsidTr="003B1D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F" w:rsidRPr="003B1DFF" w:rsidRDefault="003B1DFF" w:rsidP="003B1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445,5</w:t>
            </w:r>
          </w:p>
        </w:tc>
      </w:tr>
    </w:tbl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спартакиады:  посвященные Дню независимости РФ, Дню деревни Комлева, Волейбольный турнир и теннисный, Сельские спортивные игры в с.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Спартакиада посвященная Дню физкультурника,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трезвости», Физкультурно-оздоровительное мероприятие по бильярду,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Физкультурно-спортивный фестиваль по мини-футболу, Сельские спортивные игры в д.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Казачий праздник «День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станицы», Всероссийский день бега «Кросс  наций»,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лиц с ограниченными возможностями, Соревнования  на Покровской ярмарке, Физкультурно-спортивный фестиваль по хоккею, Новогодняя спартакиада.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мероприятий прошло 18 (в 2010 году 8), приняло участие в соревнованиях и турнирах на 300 человек больше, чем 2010 году, а именно 1543 человека.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Потребительская сфера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поселения осуществляют деятельность более  200 субъектов малого и среднего бизнеса. Из них юридические лица- 38, индивидуальные предприниматели без образования юридического лица -194, фермерских хозяйств - 6</w:t>
      </w:r>
      <w:r w:rsidRPr="003B1DF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. 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программе «Содействие развитию малого и среднего предпринимательства в МО БСП на 2011-2014 годы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2011 г. было</w:t>
      </w:r>
      <w:r w:rsidRPr="003B1DF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39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поддержка на долевое субсидирование 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фонда поддержки малого и среднего предпринимательства, осуществляющего информационные услуги, в сумме 9 тыс. руб.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проведение конкурса «Лучшее крестьянско-фермерское хозяйство в Байкаловском сельском поселении». Конкурсная комиссия определила 2-х победителей: КФХ Жданов Владимир Константинович; КФХ Соколов Анатолий Степанович. Поощрительный приз агрофирме «</w:t>
      </w:r>
      <w:proofErr w:type="spell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ведет работу в этом году по областной программе «Содействие развитию малого и среднего предпринимательства в МО БСП на 2011-2014 годы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45 тыс. руб. областной  бюджет - 20,25 тыс. руб. остальное местный.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 направления  на  2012 год: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1DF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ремонт  систем электро-, тепл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1DF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предоставляемых жилищно-коммунальных услуг;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1DF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капитальный ремонт и содержание дорог местного значения;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 Благоустройство населенных пунктов, обустройство свалок;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Строительство, ремонт, сокращение количества ветхого и аварийного жилья.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Обеспечение пожарной  безопасности на территории  поселения;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Вся работа в  2011 году проводилась в тесном контакте с Депутатским корпусом нашей Думы  (9 депутатов), общественными организациями, учреждениями и организациями, расположенными на  территории сельского поселения  и конечно  с Администрацией муниципального образования Байкаловский муниципальный район. 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Убеждена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совместно  мы  сможем найти рычаги воздействия на еще не решенные проблемы и реализуемые намеченные планы. Надеемся на дальнейшее понимание, поддержку и помощь.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Подводя  итог всему  сказанному, хочется  подчеркнуть, прошедший 2011 год  был  прожит нами достойно. 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благодарю работников  ЖКХ, предприятий и учреждений, культуры  и спорта за поддержку, за  то взаимопонимание, которое у  нас  с  Вами есть. Уверена, что наше дальнейшее  сотрудничество будет таким же  плодотворным.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Хочу  пожелать всем Вам крепкого здоровья, семейного благополучия</w:t>
      </w:r>
      <w:proofErr w:type="gramStart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чистого светлого неба над головой , урожайного года и простого человеческого счастья.</w:t>
      </w:r>
    </w:p>
    <w:p w:rsidR="003B1DFF" w:rsidRPr="003B1DFF" w:rsidRDefault="003B1DFF" w:rsidP="003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C" w:rsidRDefault="0055206C">
      <w:bookmarkStart w:id="0" w:name="_GoBack"/>
      <w:bookmarkEnd w:id="0"/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F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94312"/>
    <w:rsid w:val="003B1DF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2014-10-03T03:27:00Z</dcterms:created>
  <dcterms:modified xsi:type="dcterms:W3CDTF">2014-10-03T03:28:00Z</dcterms:modified>
</cp:coreProperties>
</file>