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075FB9">
        <w:rPr>
          <w:sz w:val="28"/>
          <w:szCs w:val="28"/>
        </w:rPr>
        <w:t>5</w:t>
      </w:r>
      <w:r w:rsidR="0052508C">
        <w:rPr>
          <w:sz w:val="28"/>
          <w:szCs w:val="28"/>
        </w:rPr>
        <w:t>.09.201</w:t>
      </w:r>
      <w:r w:rsidR="00075FB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415810">
        <w:rPr>
          <w:sz w:val="28"/>
          <w:szCs w:val="28"/>
        </w:rPr>
        <w:t>2</w:t>
      </w:r>
      <w:r w:rsidR="006F1E69">
        <w:rPr>
          <w:sz w:val="28"/>
          <w:szCs w:val="28"/>
        </w:rPr>
        <w:t>75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075FB9">
        <w:rPr>
          <w:sz w:val="28"/>
          <w:szCs w:val="28"/>
        </w:rPr>
        <w:t>Регионгаз-инвест</w:t>
      </w:r>
      <w:proofErr w:type="spellEnd"/>
      <w:r w:rsidR="00075FB9">
        <w:rPr>
          <w:sz w:val="28"/>
          <w:szCs w:val="28"/>
        </w:rPr>
        <w:t>»</w:t>
      </w:r>
      <w:r w:rsidR="00D34B27" w:rsidRPr="00D50F60">
        <w:rPr>
          <w:sz w:val="28"/>
          <w:szCs w:val="28"/>
        </w:rPr>
        <w:t xml:space="preserve">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 xml:space="preserve">«Служба заказчика»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</w:t>
      </w:r>
      <w:proofErr w:type="gramStart"/>
      <w:r w:rsidR="00415810">
        <w:rPr>
          <w:sz w:val="28"/>
          <w:szCs w:val="28"/>
        </w:rPr>
        <w:t>а ООО</w:t>
      </w:r>
      <w:proofErr w:type="gramEnd"/>
      <w:r w:rsidR="00415810">
        <w:rPr>
          <w:sz w:val="28"/>
          <w:szCs w:val="28"/>
        </w:rPr>
        <w:t xml:space="preserve"> «</w:t>
      </w:r>
      <w:proofErr w:type="spellStart"/>
      <w:r w:rsidR="00415810">
        <w:rPr>
          <w:sz w:val="28"/>
          <w:szCs w:val="28"/>
        </w:rPr>
        <w:t>Теплоснаб</w:t>
      </w:r>
      <w:proofErr w:type="spellEnd"/>
      <w:r w:rsidR="00415810">
        <w:rPr>
          <w:sz w:val="28"/>
          <w:szCs w:val="28"/>
        </w:rPr>
        <w:t xml:space="preserve">» </w:t>
      </w:r>
      <w:proofErr w:type="spellStart"/>
      <w:r w:rsidR="00415810">
        <w:rPr>
          <w:sz w:val="28"/>
          <w:szCs w:val="28"/>
        </w:rPr>
        <w:t>Боталову</w:t>
      </w:r>
      <w:proofErr w:type="spellEnd"/>
      <w:r w:rsidR="00415810">
        <w:rPr>
          <w:sz w:val="28"/>
          <w:szCs w:val="28"/>
        </w:rPr>
        <w:t xml:space="preserve"> Ю.А., </w:t>
      </w:r>
      <w:r w:rsidR="00D34B27" w:rsidRPr="00D50F60">
        <w:rPr>
          <w:sz w:val="28"/>
          <w:szCs w:val="28"/>
        </w:rPr>
        <w:t>руководителям бюджетных организаций</w:t>
      </w:r>
      <w:r w:rsidR="00D34B27">
        <w:rPr>
          <w:sz w:val="28"/>
          <w:szCs w:val="28"/>
        </w:rPr>
        <w:t xml:space="preserve"> и муниципальных казенных учреждений</w:t>
      </w:r>
      <w:r w:rsidR="00D34B27"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</w:t>
      </w:r>
      <w:r w:rsidR="00075FB9">
        <w:rPr>
          <w:sz w:val="28"/>
          <w:szCs w:val="28"/>
        </w:rPr>
        <w:t>1</w:t>
      </w:r>
      <w:r w:rsidRPr="00D50F60">
        <w:rPr>
          <w:sz w:val="28"/>
          <w:szCs w:val="28"/>
        </w:rPr>
        <w:t>. с 1</w:t>
      </w:r>
      <w:r w:rsidR="00075FB9">
        <w:rPr>
          <w:sz w:val="28"/>
          <w:szCs w:val="28"/>
        </w:rPr>
        <w:t>0</w:t>
      </w:r>
      <w:r w:rsidRPr="00D50F60">
        <w:rPr>
          <w:sz w:val="28"/>
          <w:szCs w:val="28"/>
        </w:rPr>
        <w:t>.09.201</w:t>
      </w:r>
      <w:r w:rsidR="00075FB9">
        <w:rPr>
          <w:sz w:val="28"/>
          <w:szCs w:val="28"/>
        </w:rPr>
        <w:t>8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</w:t>
      </w:r>
      <w:r w:rsidR="00075FB9">
        <w:rPr>
          <w:sz w:val="28"/>
          <w:szCs w:val="28"/>
        </w:rPr>
        <w:t>2</w:t>
      </w:r>
      <w:r w:rsidRPr="00D50F60">
        <w:rPr>
          <w:sz w:val="28"/>
          <w:szCs w:val="28"/>
        </w:rPr>
        <w:t xml:space="preserve">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</w:t>
      </w:r>
      <w:r w:rsidR="00075FB9">
        <w:rPr>
          <w:sz w:val="28"/>
          <w:szCs w:val="28"/>
        </w:rPr>
        <w:t>3</w:t>
      </w:r>
      <w:r w:rsidRPr="00D50F60">
        <w:rPr>
          <w:sz w:val="28"/>
          <w:szCs w:val="28"/>
        </w:rPr>
        <w:t xml:space="preserve">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>1.</w:t>
      </w:r>
      <w:r w:rsidR="00075FB9">
        <w:rPr>
          <w:sz w:val="28"/>
          <w:szCs w:val="28"/>
        </w:rPr>
        <w:t>4</w:t>
      </w:r>
      <w:r w:rsidRPr="00D50F60">
        <w:rPr>
          <w:sz w:val="28"/>
          <w:szCs w:val="28"/>
        </w:rPr>
        <w:t xml:space="preserve">. Акты </w:t>
      </w:r>
      <w:r w:rsidR="00835AF2">
        <w:rPr>
          <w:sz w:val="28"/>
          <w:szCs w:val="28"/>
        </w:rPr>
        <w:t>проверки готовности к отопительному периоду 201</w:t>
      </w:r>
      <w:r w:rsidR="00075FB9">
        <w:rPr>
          <w:sz w:val="28"/>
          <w:szCs w:val="28"/>
        </w:rPr>
        <w:t>8</w:t>
      </w:r>
      <w:r w:rsidR="00196CCB">
        <w:rPr>
          <w:sz w:val="28"/>
          <w:szCs w:val="28"/>
        </w:rPr>
        <w:t>/201</w:t>
      </w:r>
      <w:r w:rsidR="00075FB9">
        <w:rPr>
          <w:sz w:val="28"/>
          <w:szCs w:val="28"/>
        </w:rPr>
        <w:t>9</w:t>
      </w:r>
      <w:r w:rsidR="00835AF2">
        <w:rPr>
          <w:sz w:val="28"/>
          <w:szCs w:val="28"/>
        </w:rPr>
        <w:t xml:space="preserve"> гг. предоставить</w:t>
      </w:r>
      <w:r w:rsidRPr="00D50F60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 w:rsidR="006F1E69">
        <w:rPr>
          <w:sz w:val="28"/>
          <w:szCs w:val="28"/>
        </w:rPr>
        <w:t>«2</w:t>
      </w:r>
      <w:bookmarkStart w:id="0" w:name="_GoBack"/>
      <w:bookmarkEnd w:id="0"/>
      <w:r w:rsidR="00075FB9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 w:rsidR="00075FB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>(специалисту</w:t>
      </w:r>
      <w:r w:rsidR="00CF6355">
        <w:rPr>
          <w:sz w:val="28"/>
          <w:szCs w:val="28"/>
        </w:rPr>
        <w:t xml:space="preserve"> 1 категории </w:t>
      </w:r>
      <w:r w:rsidR="0052508C"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075FB9">
        <w:rPr>
          <w:sz w:val="28"/>
          <w:szCs w:val="28"/>
        </w:rPr>
        <w:t>. О</w:t>
      </w:r>
      <w:r>
        <w:rPr>
          <w:sz w:val="28"/>
          <w:szCs w:val="28"/>
        </w:rPr>
        <w:t>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B9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     </w:t>
            </w:r>
            <w:r w:rsidR="00B97B07"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75FB9"/>
    <w:rsid w:val="000E1010"/>
    <w:rsid w:val="00170F2B"/>
    <w:rsid w:val="00196CCB"/>
    <w:rsid w:val="002F31D8"/>
    <w:rsid w:val="00325DFB"/>
    <w:rsid w:val="004079C2"/>
    <w:rsid w:val="00415810"/>
    <w:rsid w:val="004A56CB"/>
    <w:rsid w:val="00515447"/>
    <w:rsid w:val="0052508C"/>
    <w:rsid w:val="005F3364"/>
    <w:rsid w:val="0066771E"/>
    <w:rsid w:val="006F1E69"/>
    <w:rsid w:val="00835AF2"/>
    <w:rsid w:val="009C4711"/>
    <w:rsid w:val="00A231EF"/>
    <w:rsid w:val="00B97B07"/>
    <w:rsid w:val="00BE5D80"/>
    <w:rsid w:val="00C55D54"/>
    <w:rsid w:val="00CD5B66"/>
    <w:rsid w:val="00CF6355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2018-09-05T11:08:00Z</cp:lastPrinted>
  <dcterms:created xsi:type="dcterms:W3CDTF">2018-09-05T10:21:00Z</dcterms:created>
  <dcterms:modified xsi:type="dcterms:W3CDTF">2018-09-05T11:10:00Z</dcterms:modified>
</cp:coreProperties>
</file>