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45808">
        <w:rPr>
          <w:sz w:val="28"/>
          <w:szCs w:val="28"/>
        </w:rPr>
        <w:t>Основополагающим правовым актом в сфере охраны здоровья является Конституция Российской Федерации, согласно которой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С учетом важнейших конституционных положений принят системообразующий Федеральный закон от 21.11.2011 № 323-ФЗ «Об основах охраны здоровья граждан в Российской Федерации» (далее – Федеральный закон № 323-ФЗ).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Согласно статье 4 указанного Федерального закона одним из основных принципов охраны здоровья является приоритет охраны здоровья детей.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Государство признает охрану здоровья детей как одно из важнейших и необходимых условий физического и психического развития детей. Органы государственной, региональной власти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 (ст. 7 Федерального закона № 323-ФЗ).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 (ст. 19 Федерального закона № 323-ФЗ).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Средства, аккумулируемые в рамках обязательного медицинского страхования, составляют финансовую основу государственной системы здравоохранения.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Правовое регулирование в сфере здравоохранения детей осуществляется как на федеральном уровне, так и на уровне субъектов Российской Федерации. Так, Законом Свердловской области от 21.11.2012 № 91-ОЗ «Об охране здоровья граждан в Свердловской области» установлены полномочия Правительства Свердловской области, Министерства здравоохранения Свердловской области и органов местного самоуправления муниципальных образований по оказанию бесплатной медицинской помощи в соответствии с законами и иными нормативными правовыми актами федерального и регионального уровня.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Таким образом, право на получение бесплатной медицинской помощи детям предусмотрено нормативными правовыми актами всех уровней власти.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Организация охраны здоровья осуществляется, в том числе, путем обеспечения определенных категорий граждан Российской Федерации лекарственными препаратами в соответствии с законодательством Российской Федерации.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lastRenderedPageBreak/>
        <w:t>Постановлением Правительства Российской Федерации от 30.07.1994 № 890 утверждён Перечень групп населения и 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 (далее – Перечень групп населения).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Согласно указанному Перечню групп населения дети первых трех лет жизни, а также дети из многодетных семей в возрасте до 6 лет и дети-инвалиды в возрасте до 18 лет имеют право на бесплатное получение всех лекарственных средств, включенных в Перечень жизненно необходимых и важнейших лекарственных препаратов. Кроме того, дети-инвалиды в возрасте до 18 лет имеют право на бесплатное получение средств медицинской реабилитации (по медицинским показаниям).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В соответствии с пунктом 7 Порядка назначения лекарственных препаратов, утвержденного приказом Министерства здравоохранения Российской Федерации от 14.01.2019 № 4н 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 xml:space="preserve">Таким образом, для бесплатного получения лекарственного препарата, включенного в  Перечень </w:t>
      </w:r>
      <w:proofErr w:type="spellStart"/>
      <w:r w:rsidRPr="00445808">
        <w:rPr>
          <w:sz w:val="28"/>
          <w:szCs w:val="28"/>
        </w:rPr>
        <w:t>ЖНиВ</w:t>
      </w:r>
      <w:proofErr w:type="spellEnd"/>
      <w:r w:rsidRPr="00445808">
        <w:rPr>
          <w:sz w:val="28"/>
          <w:szCs w:val="28"/>
        </w:rPr>
        <w:t xml:space="preserve"> лекарственных препаратов, лечащий врач обязан выписать рецепт на соответствующем бланке установленного образца.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врач должен внести в медицинскую документацию.</w:t>
      </w:r>
    </w:p>
    <w:p w:rsidR="00445808" w:rsidRPr="00445808" w:rsidRDefault="00445808" w:rsidP="00445808">
      <w:pPr>
        <w:ind w:firstLine="709"/>
        <w:jc w:val="both"/>
        <w:rPr>
          <w:sz w:val="28"/>
          <w:szCs w:val="28"/>
        </w:rPr>
      </w:pPr>
      <w:r w:rsidRPr="00445808">
        <w:rPr>
          <w:sz w:val="28"/>
          <w:szCs w:val="28"/>
        </w:rPr>
        <w:t>Вопросы исполнения законодательства об охране здоровья и жизни несовершеннолетних находятся на контроле прокуратуры области.</w:t>
      </w: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73" w:rsidRDefault="003E4D73" w:rsidP="00B125F9">
      <w:r>
        <w:separator/>
      </w:r>
    </w:p>
  </w:endnote>
  <w:endnote w:type="continuationSeparator" w:id="0">
    <w:p w:rsidR="003E4D73" w:rsidRDefault="003E4D7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73" w:rsidRDefault="003E4D73" w:rsidP="00B125F9">
      <w:r>
        <w:separator/>
      </w:r>
    </w:p>
  </w:footnote>
  <w:footnote w:type="continuationSeparator" w:id="0">
    <w:p w:rsidR="003E4D73" w:rsidRDefault="003E4D7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05A25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4D73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5A2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3BBB-DB1F-4159-A39E-4A0FA41E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2019-08-23T04:17:00Z</dcterms:created>
  <dcterms:modified xsi:type="dcterms:W3CDTF">2019-09-02T03:55:00Z</dcterms:modified>
</cp:coreProperties>
</file>