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F0093F" wp14:editId="039F7DD2">
            <wp:simplePos x="0" y="0"/>
            <wp:positionH relativeFrom="column">
              <wp:posOffset>2937510</wp:posOffset>
            </wp:positionH>
            <wp:positionV relativeFrom="paragraph">
              <wp:posOffset>158115</wp:posOffset>
            </wp:positionV>
            <wp:extent cx="548640" cy="906780"/>
            <wp:effectExtent l="0" t="0" r="3810" b="762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Российская Федерация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Свердловская область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spellStart"/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Байкаловского</w:t>
      </w:r>
      <w:proofErr w:type="spellEnd"/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B454B" w:rsidRPr="007D376B" w:rsidRDefault="007D376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37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="00C228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30.03.2021</w:t>
      </w:r>
      <w:r w:rsidR="00A65C18" w:rsidRPr="007D37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</w:t>
      </w:r>
      <w:r w:rsidR="007B454B" w:rsidRPr="007D37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</w:t>
      </w:r>
      <w:r w:rsidRPr="007D37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228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75</w:t>
      </w:r>
      <w:r w:rsidR="007B454B" w:rsidRPr="007D37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-п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 Байкалово</w:t>
      </w:r>
    </w:p>
    <w:p w:rsidR="007B454B" w:rsidRPr="007B454B" w:rsidRDefault="007B454B" w:rsidP="007B454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7B6" w:rsidRPr="00DD07B6" w:rsidRDefault="00DD07B6" w:rsidP="00DD07B6">
      <w:pPr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Указа Президента Российской Федерации</w:t>
      </w:r>
    </w:p>
    <w:p w:rsidR="00DD07B6" w:rsidRPr="00DD07B6" w:rsidRDefault="00AE1C07" w:rsidP="00DD07B6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2020 года № 778</w:t>
      </w:r>
      <w:r w:rsidR="00DD07B6" w:rsidRPr="00DD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7B454B" w:rsidRPr="00341614" w:rsidRDefault="007B454B" w:rsidP="007B454B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B454B" w:rsidRPr="00341614" w:rsidRDefault="00DD07B6" w:rsidP="007B45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41614">
        <w:rPr>
          <w:rFonts w:ascii="Times New Roman" w:hAnsi="Times New Roman"/>
          <w:sz w:val="28"/>
          <w:szCs w:val="28"/>
        </w:rPr>
        <w:t>Во исполнение Указа Прези</w:t>
      </w:r>
      <w:r w:rsidR="00341614" w:rsidRPr="00341614">
        <w:rPr>
          <w:rFonts w:ascii="Times New Roman" w:hAnsi="Times New Roman"/>
          <w:sz w:val="28"/>
          <w:szCs w:val="28"/>
        </w:rPr>
        <w:t>дента Российской Федерации от 10</w:t>
      </w:r>
      <w:r w:rsidRPr="00341614">
        <w:rPr>
          <w:rFonts w:ascii="Times New Roman" w:hAnsi="Times New Roman"/>
          <w:sz w:val="28"/>
          <w:szCs w:val="28"/>
        </w:rPr>
        <w:t xml:space="preserve"> </w:t>
      </w:r>
      <w:r w:rsidR="00341614" w:rsidRPr="00341614">
        <w:rPr>
          <w:rFonts w:ascii="Times New Roman" w:hAnsi="Times New Roman"/>
          <w:sz w:val="28"/>
          <w:szCs w:val="28"/>
        </w:rPr>
        <w:t>декабря 2020 года № 778</w:t>
      </w:r>
      <w:r w:rsidRPr="00341614">
        <w:rPr>
          <w:rFonts w:ascii="Times New Roman" w:hAnsi="Times New Roman"/>
          <w:sz w:val="28"/>
          <w:szCs w:val="28"/>
        </w:rPr>
        <w:t xml:space="preserve"> «</w:t>
      </w:r>
      <w:r w:rsidR="00341614" w:rsidRPr="00341614">
        <w:rPr>
          <w:rFonts w:ascii="Times New Roman" w:hAnsi="Times New Roman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Pr="00341614">
        <w:rPr>
          <w:rFonts w:ascii="Times New Roman" w:hAnsi="Times New Roman"/>
          <w:sz w:val="28"/>
          <w:szCs w:val="28"/>
        </w:rPr>
        <w:t>»,</w:t>
      </w:r>
    </w:p>
    <w:p w:rsidR="00DD07B6" w:rsidRPr="00341614" w:rsidRDefault="00DD07B6" w:rsidP="007B454B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B454B" w:rsidRPr="007B454B" w:rsidRDefault="007B454B" w:rsidP="007B454B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ПОСТАНОВЛЯЮ:</w:t>
      </w:r>
    </w:p>
    <w:p w:rsidR="007B454B" w:rsidRPr="007B454B" w:rsidRDefault="007B454B" w:rsidP="00A10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7B6" w:rsidRPr="00A10B76" w:rsidRDefault="00972153" w:rsidP="00972153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1955" w:rsidRPr="00A10B76">
        <w:rPr>
          <w:rFonts w:ascii="Times New Roman" w:eastAsia="Calibri" w:hAnsi="Times New Roman" w:cs="Times New Roman"/>
          <w:sz w:val="28"/>
          <w:szCs w:val="28"/>
        </w:rPr>
        <w:t xml:space="preserve"> 1 января по 30 июня 2021 г. включительно</w:t>
      </w:r>
      <w:r w:rsidR="00DD07B6" w:rsidRPr="00A10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C07" w:rsidRPr="00A10B76">
        <w:rPr>
          <w:rFonts w:ascii="Times New Roman" w:eastAsia="Calibri" w:hAnsi="Times New Roman" w:cs="Times New Roman"/>
          <w:sz w:val="28"/>
          <w:szCs w:val="28"/>
        </w:rPr>
        <w:t>граждане, претендующие на замещение должностей руководителей</w:t>
      </w:r>
      <w:r w:rsidR="00DD07B6" w:rsidRPr="00A10B76">
        <w:rPr>
          <w:rFonts w:ascii="Times New Roman" w:eastAsia="Calibri" w:hAnsi="Times New Roman" w:cs="Times New Roman"/>
          <w:sz w:val="28"/>
          <w:szCs w:val="28"/>
        </w:rPr>
        <w:t xml:space="preserve"> муниципальных учреждений, подведомственных муниципальному образованию </w:t>
      </w:r>
      <w:proofErr w:type="spellStart"/>
      <w:r w:rsidR="00DD07B6" w:rsidRPr="00A10B76">
        <w:rPr>
          <w:rFonts w:ascii="Times New Roman" w:eastAsia="Calibri" w:hAnsi="Times New Roman" w:cs="Times New Roman"/>
          <w:sz w:val="28"/>
          <w:szCs w:val="28"/>
        </w:rPr>
        <w:t>Байкаловского</w:t>
      </w:r>
      <w:proofErr w:type="spellEnd"/>
      <w:r w:rsidR="00DD07B6" w:rsidRPr="00A10B7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10B76">
        <w:rPr>
          <w:rFonts w:ascii="Times New Roman" w:eastAsia="Calibri" w:hAnsi="Times New Roman" w:cs="Times New Roman"/>
          <w:sz w:val="28"/>
          <w:szCs w:val="28"/>
        </w:rPr>
        <w:t xml:space="preserve">вместе со сведениями, представляемыми по форме справки, </w:t>
      </w:r>
      <w:proofErr w:type="gramStart"/>
      <w:r w:rsidR="00A10B76">
        <w:rPr>
          <w:rFonts w:ascii="Times New Roman" w:eastAsia="Calibri" w:hAnsi="Times New Roman" w:cs="Times New Roman"/>
          <w:sz w:val="28"/>
          <w:szCs w:val="28"/>
        </w:rPr>
        <w:t>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1C1955" w:rsidRPr="00A10B7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цифровой валюте (при их наличии)</w:t>
      </w:r>
      <w:r w:rsidR="00DC0771">
        <w:rPr>
          <w:rFonts w:ascii="Times New Roman" w:eastAsia="Calibri" w:hAnsi="Times New Roman" w:cs="Times New Roman"/>
          <w:sz w:val="28"/>
          <w:szCs w:val="28"/>
        </w:rPr>
        <w:t xml:space="preserve"> по форме, утвержденной Указом Президента Российской Ф</w:t>
      </w:r>
      <w:r w:rsidR="009A2E23">
        <w:rPr>
          <w:rFonts w:ascii="Times New Roman" w:eastAsia="Calibri" w:hAnsi="Times New Roman" w:cs="Times New Roman"/>
          <w:sz w:val="28"/>
          <w:szCs w:val="28"/>
        </w:rPr>
        <w:t>едерации от 10 декабря 2020 г.</w:t>
      </w:r>
      <w:r w:rsidR="00DC0771">
        <w:rPr>
          <w:rFonts w:ascii="Times New Roman" w:eastAsia="Calibri" w:hAnsi="Times New Roman" w:cs="Times New Roman"/>
          <w:sz w:val="28"/>
          <w:szCs w:val="28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</w:t>
      </w:r>
      <w:r w:rsidR="000834F5">
        <w:rPr>
          <w:rFonts w:ascii="Times New Roman" w:eastAsia="Calibri" w:hAnsi="Times New Roman" w:cs="Times New Roman"/>
          <w:sz w:val="28"/>
          <w:szCs w:val="28"/>
        </w:rPr>
        <w:t>отдельные законодательные акты Р</w:t>
      </w:r>
      <w:r w:rsidR="00DC0771">
        <w:rPr>
          <w:rFonts w:ascii="Times New Roman" w:eastAsia="Calibri" w:hAnsi="Times New Roman" w:cs="Times New Roman"/>
          <w:sz w:val="28"/>
          <w:szCs w:val="28"/>
        </w:rPr>
        <w:t>оссийской Федерации» (далее-Уведомление)</w:t>
      </w:r>
    </w:p>
    <w:p w:rsidR="00DD07B6" w:rsidRPr="00341614" w:rsidRDefault="00A10B76" w:rsidP="0034161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DD07B6" w:rsidRPr="00DD07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C1955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DC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955">
        <w:rPr>
          <w:rFonts w:ascii="Times New Roman" w:eastAsia="Calibri" w:hAnsi="Times New Roman" w:cs="Times New Roman"/>
          <w:sz w:val="28"/>
          <w:szCs w:val="28"/>
        </w:rPr>
        <w:t>предоставляется по состоянию на первое число месяца, предшествующего месяцу подачи документов для замещения соответствующей дол</w:t>
      </w:r>
      <w:r w:rsidR="00341614">
        <w:rPr>
          <w:rFonts w:ascii="Times New Roman" w:eastAsia="Calibri" w:hAnsi="Times New Roman" w:cs="Times New Roman"/>
          <w:sz w:val="28"/>
          <w:szCs w:val="28"/>
        </w:rPr>
        <w:t>жности</w:t>
      </w:r>
      <w:r w:rsidR="00972153">
        <w:rPr>
          <w:rFonts w:ascii="Times New Roman" w:eastAsia="Calibri" w:hAnsi="Times New Roman" w:cs="Times New Roman"/>
          <w:sz w:val="28"/>
          <w:szCs w:val="28"/>
        </w:rPr>
        <w:t>.</w:t>
      </w:r>
      <w:r w:rsidR="007B4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013" w:rsidRDefault="00AC2013" w:rsidP="007B454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454B" w:rsidRPr="007B454B" w:rsidRDefault="00972153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07B6">
        <w:rPr>
          <w:rFonts w:ascii="Times New Roman" w:hAnsi="Times New Roman" w:cs="Times New Roman"/>
          <w:sz w:val="24"/>
          <w:szCs w:val="24"/>
        </w:rPr>
        <w:t xml:space="preserve"> </w:t>
      </w:r>
      <w:r w:rsidR="00A1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B454B" w:rsidRPr="007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в Информационном вестнике </w:t>
      </w:r>
      <w:proofErr w:type="spellStart"/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на официальном сайте </w:t>
      </w:r>
      <w:proofErr w:type="spellStart"/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10" w:history="1">
        <w:r w:rsidR="007B454B"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7B454B"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B454B"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val="en-US" w:eastAsia="ru-RU"/>
          </w:rPr>
          <w:t>bsposelenie</w:t>
        </w:r>
        <w:proofErr w:type="spellEnd"/>
        <w:r w:rsidR="007B454B"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B454B"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72153" w:rsidRDefault="007B454B" w:rsidP="00A10B7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632CC" w:rsidRDefault="00972153" w:rsidP="00A10B7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B454B" w:rsidRPr="007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A10B76" w:rsidRDefault="00A10B76" w:rsidP="00A10B7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53" w:rsidRDefault="00972153" w:rsidP="00A10B7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53" w:rsidRPr="00A10B76" w:rsidRDefault="00972153" w:rsidP="00A10B7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4B" w:rsidRPr="007B454B" w:rsidRDefault="007B454B" w:rsidP="007B454B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Глава  муниципального образования</w:t>
      </w:r>
    </w:p>
    <w:p w:rsidR="007B454B" w:rsidRDefault="007B454B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Байкаловского сельского поселения                   </w:t>
      </w:r>
      <w:r w:rsidR="007632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AC20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</w:t>
      </w:r>
      <w:r w:rsidR="007632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228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7632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Д.В.Лыжин</w:t>
      </w: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10B76" w:rsidRDefault="00A10B76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2153" w:rsidRDefault="00972153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sectPr w:rsidR="00972153" w:rsidSect="00972153">
      <w:headerReference w:type="default" r:id="rId11"/>
      <w:pgSz w:w="11906" w:h="16838"/>
      <w:pgMar w:top="28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8F" w:rsidRDefault="00C1228F" w:rsidP="003F735D">
      <w:r>
        <w:separator/>
      </w:r>
    </w:p>
  </w:endnote>
  <w:endnote w:type="continuationSeparator" w:id="0">
    <w:p w:rsidR="00C1228F" w:rsidRDefault="00C1228F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8F" w:rsidRDefault="00C1228F" w:rsidP="003F735D">
      <w:r>
        <w:separator/>
      </w:r>
    </w:p>
  </w:footnote>
  <w:footnote w:type="continuationSeparator" w:id="0">
    <w:p w:rsidR="00C1228F" w:rsidRDefault="00C1228F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5D" w:rsidRPr="003A3714" w:rsidRDefault="003F735D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22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03964"/>
    <w:rsid w:val="00004C86"/>
    <w:rsid w:val="00026773"/>
    <w:rsid w:val="00035D43"/>
    <w:rsid w:val="00043704"/>
    <w:rsid w:val="00047E98"/>
    <w:rsid w:val="00062E84"/>
    <w:rsid w:val="00065D64"/>
    <w:rsid w:val="000834F5"/>
    <w:rsid w:val="00094521"/>
    <w:rsid w:val="000B1EF4"/>
    <w:rsid w:val="000B2E96"/>
    <w:rsid w:val="000E2B81"/>
    <w:rsid w:val="00100359"/>
    <w:rsid w:val="0010072C"/>
    <w:rsid w:val="001552B8"/>
    <w:rsid w:val="00164E28"/>
    <w:rsid w:val="0018634E"/>
    <w:rsid w:val="0019053D"/>
    <w:rsid w:val="001B320A"/>
    <w:rsid w:val="001C1955"/>
    <w:rsid w:val="001E74D4"/>
    <w:rsid w:val="001F7E81"/>
    <w:rsid w:val="002054BF"/>
    <w:rsid w:val="00252D5C"/>
    <w:rsid w:val="002533F9"/>
    <w:rsid w:val="00263A30"/>
    <w:rsid w:val="00271636"/>
    <w:rsid w:val="0028705B"/>
    <w:rsid w:val="002A4CAC"/>
    <w:rsid w:val="002A5341"/>
    <w:rsid w:val="002A787D"/>
    <w:rsid w:val="002C1594"/>
    <w:rsid w:val="00321349"/>
    <w:rsid w:val="00325609"/>
    <w:rsid w:val="00326252"/>
    <w:rsid w:val="00334617"/>
    <w:rsid w:val="00337D93"/>
    <w:rsid w:val="00341614"/>
    <w:rsid w:val="0035164E"/>
    <w:rsid w:val="00357E5A"/>
    <w:rsid w:val="00373F90"/>
    <w:rsid w:val="003829D1"/>
    <w:rsid w:val="003A3714"/>
    <w:rsid w:val="003D6D2A"/>
    <w:rsid w:val="003F1B77"/>
    <w:rsid w:val="003F735D"/>
    <w:rsid w:val="00405761"/>
    <w:rsid w:val="00414E09"/>
    <w:rsid w:val="00424422"/>
    <w:rsid w:val="0043191A"/>
    <w:rsid w:val="00440762"/>
    <w:rsid w:val="0045386D"/>
    <w:rsid w:val="0046512A"/>
    <w:rsid w:val="00467BE6"/>
    <w:rsid w:val="00493FDB"/>
    <w:rsid w:val="0049593F"/>
    <w:rsid w:val="00496ABC"/>
    <w:rsid w:val="004A2529"/>
    <w:rsid w:val="004E3970"/>
    <w:rsid w:val="004F772D"/>
    <w:rsid w:val="00512E26"/>
    <w:rsid w:val="005157E9"/>
    <w:rsid w:val="005421AE"/>
    <w:rsid w:val="005503DA"/>
    <w:rsid w:val="0057208E"/>
    <w:rsid w:val="005969EE"/>
    <w:rsid w:val="005A7428"/>
    <w:rsid w:val="005A7E8C"/>
    <w:rsid w:val="005C0861"/>
    <w:rsid w:val="005C0E90"/>
    <w:rsid w:val="005E3A2F"/>
    <w:rsid w:val="005F2325"/>
    <w:rsid w:val="005F6906"/>
    <w:rsid w:val="0061466C"/>
    <w:rsid w:val="00631010"/>
    <w:rsid w:val="00645CB5"/>
    <w:rsid w:val="006461F0"/>
    <w:rsid w:val="00665A10"/>
    <w:rsid w:val="00665AD2"/>
    <w:rsid w:val="00672A6D"/>
    <w:rsid w:val="0069228E"/>
    <w:rsid w:val="006B7185"/>
    <w:rsid w:val="006C0DBA"/>
    <w:rsid w:val="006C2650"/>
    <w:rsid w:val="006C72B7"/>
    <w:rsid w:val="007060C4"/>
    <w:rsid w:val="00711744"/>
    <w:rsid w:val="007368C2"/>
    <w:rsid w:val="007410DF"/>
    <w:rsid w:val="00753FD5"/>
    <w:rsid w:val="007632CC"/>
    <w:rsid w:val="007737FF"/>
    <w:rsid w:val="00776877"/>
    <w:rsid w:val="007868E5"/>
    <w:rsid w:val="00790F86"/>
    <w:rsid w:val="00796428"/>
    <w:rsid w:val="007A2182"/>
    <w:rsid w:val="007A3F0D"/>
    <w:rsid w:val="007A6308"/>
    <w:rsid w:val="007B454B"/>
    <w:rsid w:val="007D376B"/>
    <w:rsid w:val="007E1C92"/>
    <w:rsid w:val="007E3025"/>
    <w:rsid w:val="007E7B00"/>
    <w:rsid w:val="007F0BFB"/>
    <w:rsid w:val="008073C2"/>
    <w:rsid w:val="00817587"/>
    <w:rsid w:val="00820132"/>
    <w:rsid w:val="0083188B"/>
    <w:rsid w:val="00836529"/>
    <w:rsid w:val="00852F4D"/>
    <w:rsid w:val="008761FF"/>
    <w:rsid w:val="00884665"/>
    <w:rsid w:val="00884D9C"/>
    <w:rsid w:val="008859CB"/>
    <w:rsid w:val="00891FBF"/>
    <w:rsid w:val="00893DE5"/>
    <w:rsid w:val="008B0F3E"/>
    <w:rsid w:val="008B3BAA"/>
    <w:rsid w:val="008B69B3"/>
    <w:rsid w:val="00917E55"/>
    <w:rsid w:val="009250B5"/>
    <w:rsid w:val="00930764"/>
    <w:rsid w:val="00946985"/>
    <w:rsid w:val="0096238B"/>
    <w:rsid w:val="0097138F"/>
    <w:rsid w:val="00972153"/>
    <w:rsid w:val="00990201"/>
    <w:rsid w:val="00996795"/>
    <w:rsid w:val="009A2E23"/>
    <w:rsid w:val="009A4AA7"/>
    <w:rsid w:val="009B05B3"/>
    <w:rsid w:val="009B47B2"/>
    <w:rsid w:val="009C31D5"/>
    <w:rsid w:val="009D38B4"/>
    <w:rsid w:val="009E06D6"/>
    <w:rsid w:val="009F3D86"/>
    <w:rsid w:val="00A06CF3"/>
    <w:rsid w:val="00A10B76"/>
    <w:rsid w:val="00A44966"/>
    <w:rsid w:val="00A6204F"/>
    <w:rsid w:val="00A65C18"/>
    <w:rsid w:val="00A70C07"/>
    <w:rsid w:val="00A70CF7"/>
    <w:rsid w:val="00A71EFF"/>
    <w:rsid w:val="00AB6A2A"/>
    <w:rsid w:val="00AB7634"/>
    <w:rsid w:val="00AC2013"/>
    <w:rsid w:val="00AC4698"/>
    <w:rsid w:val="00AE1C07"/>
    <w:rsid w:val="00AF10C4"/>
    <w:rsid w:val="00B44F46"/>
    <w:rsid w:val="00B6490E"/>
    <w:rsid w:val="00B66209"/>
    <w:rsid w:val="00B7053C"/>
    <w:rsid w:val="00B8216E"/>
    <w:rsid w:val="00B95291"/>
    <w:rsid w:val="00BA7BBE"/>
    <w:rsid w:val="00BE6ED3"/>
    <w:rsid w:val="00C07D44"/>
    <w:rsid w:val="00C1228F"/>
    <w:rsid w:val="00C16A02"/>
    <w:rsid w:val="00C22884"/>
    <w:rsid w:val="00C401E4"/>
    <w:rsid w:val="00C41337"/>
    <w:rsid w:val="00C41774"/>
    <w:rsid w:val="00C42040"/>
    <w:rsid w:val="00C55D9D"/>
    <w:rsid w:val="00C57704"/>
    <w:rsid w:val="00C6334E"/>
    <w:rsid w:val="00C7263D"/>
    <w:rsid w:val="00C777C7"/>
    <w:rsid w:val="00C86FA3"/>
    <w:rsid w:val="00CC6BD7"/>
    <w:rsid w:val="00CD2330"/>
    <w:rsid w:val="00CD328F"/>
    <w:rsid w:val="00CD6508"/>
    <w:rsid w:val="00CF78F4"/>
    <w:rsid w:val="00D469B1"/>
    <w:rsid w:val="00D53E47"/>
    <w:rsid w:val="00D562DE"/>
    <w:rsid w:val="00D61F8D"/>
    <w:rsid w:val="00D652E2"/>
    <w:rsid w:val="00D97F01"/>
    <w:rsid w:val="00DA4750"/>
    <w:rsid w:val="00DC0771"/>
    <w:rsid w:val="00DD07B6"/>
    <w:rsid w:val="00DD2F83"/>
    <w:rsid w:val="00DD378A"/>
    <w:rsid w:val="00DD3B1F"/>
    <w:rsid w:val="00DE5E29"/>
    <w:rsid w:val="00DE7032"/>
    <w:rsid w:val="00E11618"/>
    <w:rsid w:val="00E82EEF"/>
    <w:rsid w:val="00E92AE9"/>
    <w:rsid w:val="00E949CC"/>
    <w:rsid w:val="00EB6CBF"/>
    <w:rsid w:val="00EC20EB"/>
    <w:rsid w:val="00ED170B"/>
    <w:rsid w:val="00F01855"/>
    <w:rsid w:val="00F11A2A"/>
    <w:rsid w:val="00F41A4B"/>
    <w:rsid w:val="00F87D18"/>
    <w:rsid w:val="00FA0A7E"/>
    <w:rsid w:val="00FA77FE"/>
    <w:rsid w:val="00FB273B"/>
    <w:rsid w:val="00FB457C"/>
    <w:rsid w:val="00FD4299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sposeleni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13D4-5C3C-4225-AD8D-ECA78CBC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234</cp:lastModifiedBy>
  <cp:revision>10</cp:revision>
  <cp:lastPrinted>2021-03-30T03:23:00Z</cp:lastPrinted>
  <dcterms:created xsi:type="dcterms:W3CDTF">2021-03-16T09:31:00Z</dcterms:created>
  <dcterms:modified xsi:type="dcterms:W3CDTF">2021-03-30T03:28:00Z</dcterms:modified>
</cp:coreProperties>
</file>