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A4" w:rsidRDefault="00C24AA4" w:rsidP="002B56DA">
      <w:pPr>
        <w:ind w:firstLine="708"/>
        <w:jc w:val="both"/>
        <w:rPr>
          <w:sz w:val="28"/>
          <w:szCs w:val="28"/>
        </w:rPr>
      </w:pPr>
      <w:bookmarkStart w:id="0" w:name="_GoBack"/>
      <w:r w:rsidRPr="00C24AA4">
        <w:rPr>
          <w:b/>
          <w:bCs/>
          <w:sz w:val="28"/>
          <w:szCs w:val="28"/>
        </w:rPr>
        <w:t>Еще раз о пожарной безопасности.</w:t>
      </w:r>
      <w:bookmarkEnd w:id="0"/>
    </w:p>
    <w:p w:rsidR="0072522A" w:rsidRDefault="00C773DA" w:rsidP="0072522A">
      <w:pPr>
        <w:ind w:firstLine="709"/>
        <w:rPr>
          <w:b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</w:t>
      </w:r>
      <w:r w:rsidR="005668F8">
        <w:rPr>
          <w:b/>
          <w:sz w:val="28"/>
          <w:szCs w:val="28"/>
        </w:rPr>
        <w:t xml:space="preserve">а Байкаловского района </w:t>
      </w:r>
      <w:proofErr w:type="spellStart"/>
      <w:r w:rsidR="00E5582D">
        <w:rPr>
          <w:b/>
          <w:sz w:val="28"/>
          <w:szCs w:val="28"/>
        </w:rPr>
        <w:t>Тетюцкий</w:t>
      </w:r>
      <w:proofErr w:type="spellEnd"/>
      <w:r w:rsidR="00E5582D">
        <w:rPr>
          <w:b/>
          <w:sz w:val="28"/>
          <w:szCs w:val="28"/>
        </w:rPr>
        <w:t xml:space="preserve"> </w:t>
      </w:r>
      <w:r w:rsidRPr="00C773DA">
        <w:rPr>
          <w:b/>
          <w:sz w:val="28"/>
          <w:szCs w:val="28"/>
        </w:rPr>
        <w:t>А.А.</w:t>
      </w:r>
    </w:p>
    <w:p w:rsidR="00C24AA4" w:rsidRPr="00C24AA4" w:rsidRDefault="00C24AA4" w:rsidP="00C24AA4">
      <w:pPr>
        <w:ind w:firstLine="709"/>
        <w:jc w:val="both"/>
        <w:rPr>
          <w:sz w:val="28"/>
          <w:szCs w:val="28"/>
        </w:rPr>
      </w:pPr>
      <w:r w:rsidRPr="00C24AA4">
        <w:rPr>
          <w:sz w:val="28"/>
          <w:szCs w:val="28"/>
        </w:rPr>
        <w:t>В январе этого года, а именно 2 января вступили в силу ряд изменений, внесенных в ряд законодательных актов и направленных на совершенствование деятельности в области пожарной безопасности (Федеральный закон от 22.12.2020 № 454-ФЗ).   </w:t>
      </w:r>
    </w:p>
    <w:p w:rsidR="00C24AA4" w:rsidRPr="00C24AA4" w:rsidRDefault="00C24AA4" w:rsidP="00C24AA4">
      <w:pPr>
        <w:ind w:firstLine="709"/>
        <w:jc w:val="both"/>
        <w:rPr>
          <w:sz w:val="28"/>
          <w:szCs w:val="28"/>
        </w:rPr>
      </w:pPr>
      <w:r w:rsidRPr="00C24AA4">
        <w:rPr>
          <w:sz w:val="28"/>
          <w:szCs w:val="28"/>
        </w:rPr>
        <w:t>Данные изменения коснулись отдельных полномочий органов государственной власти и органов местного самоуправления, а также повышения безопасности граждан, защиту их имущества, а также снижение рисков и угроз переходов ландшафтных (природных) пожаров на населённые пункты.</w:t>
      </w:r>
    </w:p>
    <w:p w:rsidR="00C24AA4" w:rsidRPr="00C24AA4" w:rsidRDefault="00C24AA4" w:rsidP="00C24AA4">
      <w:pPr>
        <w:ind w:firstLine="709"/>
        <w:jc w:val="both"/>
        <w:rPr>
          <w:sz w:val="28"/>
          <w:szCs w:val="28"/>
        </w:rPr>
      </w:pPr>
      <w:r w:rsidRPr="00C24AA4">
        <w:rPr>
          <w:sz w:val="28"/>
          <w:szCs w:val="28"/>
        </w:rPr>
        <w:t>Например, в  Федеральный закон «О пожарной безопасности» введены такие термины, как «ландшафтный (природный) пожар» и «лесной пожар», уточнены основания для проведения внеплановых проверок органами государственного пожарного надзора в отношении органов местного самоуправления и должностных лиц указанных органов в части, касающейся обеспечения ими первичных мер пожарной безопасности в подверженных угрозе лесных пожаров и других ландшафтных (природных) пожаров населенных пунктах при введении органами государственной власти субъектов Российской Федерации особого противопожарного режима на этих территориях.</w:t>
      </w:r>
    </w:p>
    <w:p w:rsidR="00C24AA4" w:rsidRPr="00C24AA4" w:rsidRDefault="00C24AA4" w:rsidP="00C24AA4">
      <w:pPr>
        <w:ind w:firstLine="709"/>
        <w:jc w:val="both"/>
        <w:rPr>
          <w:sz w:val="28"/>
          <w:szCs w:val="28"/>
        </w:rPr>
      </w:pPr>
      <w:r w:rsidRPr="00C24AA4">
        <w:rPr>
          <w:sz w:val="28"/>
          <w:szCs w:val="28"/>
        </w:rPr>
        <w:t>Установлены полномочия органов государственной власти субъектов Российской Федерации по организации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единой государственной системы предупреждения и ликвидации чрезвычайных ситуаций, расположенными на территории субъекта Российской Федерации.</w:t>
      </w:r>
    </w:p>
    <w:p w:rsidR="00C24AA4" w:rsidRPr="00C24AA4" w:rsidRDefault="00C24AA4" w:rsidP="00C24AA4">
      <w:pPr>
        <w:ind w:firstLine="709"/>
        <w:jc w:val="both"/>
        <w:rPr>
          <w:sz w:val="28"/>
          <w:szCs w:val="28"/>
        </w:rPr>
      </w:pPr>
      <w:r w:rsidRPr="00C24AA4">
        <w:rPr>
          <w:sz w:val="28"/>
          <w:szCs w:val="28"/>
        </w:rPr>
        <w:t>Кроме того, установлены полномочия органов государственной власти субъектов Российской Федерации по осуществлению тушения пожаров силами подразделений пожарной охраны, содержащихся за счет средств субъектов Российской Федерации.</w:t>
      </w:r>
    </w:p>
    <w:p w:rsidR="00C24AA4" w:rsidRPr="00C24AA4" w:rsidRDefault="00C24AA4" w:rsidP="00C24AA4">
      <w:pPr>
        <w:ind w:firstLine="709"/>
        <w:jc w:val="both"/>
        <w:rPr>
          <w:sz w:val="28"/>
          <w:szCs w:val="28"/>
        </w:rPr>
      </w:pPr>
      <w:r w:rsidRPr="00C24AA4">
        <w:rPr>
          <w:sz w:val="28"/>
          <w:szCs w:val="28"/>
        </w:rPr>
        <w:t>Одновременно с этим, органы местного самоуправления муниципальных районов наделены полномочиями по осуществлению первичных мер пожарной безопасности в границах муниципальных районов, в том числе на межселенной территории, то есть за границами городских и сельских населенных пунктов.</w:t>
      </w:r>
    </w:p>
    <w:p w:rsidR="00C07DC4" w:rsidRDefault="00C07DC4" w:rsidP="0072522A">
      <w:pPr>
        <w:ind w:firstLine="709"/>
        <w:rPr>
          <w:b/>
          <w:sz w:val="28"/>
          <w:szCs w:val="28"/>
        </w:rPr>
      </w:pPr>
    </w:p>
    <w:p w:rsidR="00CC119E" w:rsidRDefault="00CC119E" w:rsidP="00C67D28">
      <w:pPr>
        <w:spacing w:line="240" w:lineRule="exact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61" w:rsidRDefault="00B72A61" w:rsidP="00B125F9">
      <w:r>
        <w:separator/>
      </w:r>
    </w:p>
  </w:endnote>
  <w:endnote w:type="continuationSeparator" w:id="0">
    <w:p w:rsidR="00B72A61" w:rsidRDefault="00B72A61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61" w:rsidRDefault="00B72A61" w:rsidP="00B125F9">
      <w:r>
        <w:separator/>
      </w:r>
    </w:p>
  </w:footnote>
  <w:footnote w:type="continuationSeparator" w:id="0">
    <w:p w:rsidR="00B72A61" w:rsidRDefault="00B72A61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C95706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381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4F1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3ECC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1C4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CE3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535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C75DE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883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2A61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4AA4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5706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3E62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5CA5-D683-4CBF-ACDA-8BC043EF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2021-05-24T15:57:00Z</dcterms:created>
  <dcterms:modified xsi:type="dcterms:W3CDTF">2021-06-01T05:11:00Z</dcterms:modified>
</cp:coreProperties>
</file>