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9C" w:rsidRDefault="00262A9C" w:rsidP="00C93478">
      <w:pPr>
        <w:ind w:firstLine="708"/>
        <w:jc w:val="both"/>
        <w:textAlignment w:val="auto"/>
        <w:rPr>
          <w:sz w:val="28"/>
          <w:szCs w:val="28"/>
        </w:rPr>
      </w:pPr>
      <w:bookmarkStart w:id="0" w:name="_GoBack"/>
      <w:r w:rsidRPr="00262A9C">
        <w:rPr>
          <w:b/>
          <w:bCs/>
          <w:sz w:val="28"/>
          <w:szCs w:val="28"/>
        </w:rPr>
        <w:t>Работник имеет право на своевременную и в полном объеме плату заработной платы</w:t>
      </w:r>
      <w:r>
        <w:rPr>
          <w:b/>
          <w:bCs/>
          <w:sz w:val="28"/>
          <w:szCs w:val="28"/>
        </w:rPr>
        <w:t>.</w:t>
      </w:r>
      <w:bookmarkEnd w:id="0"/>
    </w:p>
    <w:p w:rsidR="00390BA5" w:rsidRDefault="00390BA5" w:rsidP="00390BA5">
      <w:pPr>
        <w:ind w:firstLine="709"/>
        <w:jc w:val="both"/>
        <w:textAlignment w:val="auto"/>
        <w:rPr>
          <w:b/>
          <w:sz w:val="28"/>
          <w:szCs w:val="28"/>
        </w:rPr>
      </w:pPr>
      <w:r w:rsidRPr="00390BA5">
        <w:rPr>
          <w:b/>
          <w:sz w:val="28"/>
          <w:szCs w:val="28"/>
        </w:rPr>
        <w:t xml:space="preserve">Разъясняет помощник прокурора </w:t>
      </w:r>
      <w:proofErr w:type="spellStart"/>
      <w:r w:rsidRPr="00390BA5">
        <w:rPr>
          <w:b/>
          <w:sz w:val="28"/>
          <w:szCs w:val="28"/>
        </w:rPr>
        <w:t>Байкаловского</w:t>
      </w:r>
      <w:proofErr w:type="spellEnd"/>
      <w:r w:rsidRPr="00390BA5">
        <w:rPr>
          <w:b/>
          <w:sz w:val="28"/>
          <w:szCs w:val="28"/>
        </w:rPr>
        <w:t xml:space="preserve"> района </w:t>
      </w:r>
      <w:proofErr w:type="spellStart"/>
      <w:r w:rsidRPr="00390BA5">
        <w:rPr>
          <w:b/>
          <w:sz w:val="28"/>
          <w:szCs w:val="28"/>
        </w:rPr>
        <w:t>Тетюцкий</w:t>
      </w:r>
      <w:proofErr w:type="spellEnd"/>
      <w:r w:rsidRPr="00390BA5">
        <w:rPr>
          <w:b/>
          <w:sz w:val="28"/>
          <w:szCs w:val="28"/>
        </w:rPr>
        <w:t xml:space="preserve"> А.А.</w:t>
      </w:r>
    </w:p>
    <w:p w:rsidR="00262A9C" w:rsidRPr="00262A9C" w:rsidRDefault="00262A9C" w:rsidP="00262A9C">
      <w:pPr>
        <w:ind w:firstLine="709"/>
        <w:jc w:val="both"/>
        <w:rPr>
          <w:sz w:val="28"/>
          <w:szCs w:val="28"/>
        </w:rPr>
      </w:pPr>
      <w:r w:rsidRPr="00262A9C">
        <w:rPr>
          <w:sz w:val="28"/>
          <w:szCs w:val="28"/>
        </w:rPr>
        <w:t>Федеральным законом от 06.12.2021; 406-ФЗ «О внесении изменения в статью 1 Федерального закона «О минимальном размере оплаты труда» внесены изменения в ст. 1 Федерального закона от 19.06.2000 № 82-ФЗ «О минимальном размере оплаты труда» и с 1 января 2022 года установлен минимальный размер оплаты труда в сумме 13 890 рублей в месяц.</w:t>
      </w:r>
    </w:p>
    <w:p w:rsidR="00262A9C" w:rsidRPr="00262A9C" w:rsidRDefault="00262A9C" w:rsidP="00262A9C">
      <w:pPr>
        <w:ind w:firstLine="709"/>
        <w:jc w:val="both"/>
        <w:rPr>
          <w:sz w:val="28"/>
          <w:szCs w:val="28"/>
        </w:rPr>
      </w:pPr>
      <w:r w:rsidRPr="00262A9C">
        <w:rPr>
          <w:sz w:val="28"/>
          <w:szCs w:val="28"/>
        </w:rPr>
        <w:t>В соответствии со ст. 21 Трудового кодекса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выпаленной работы.</w:t>
      </w:r>
    </w:p>
    <w:p w:rsidR="00262A9C" w:rsidRPr="00262A9C" w:rsidRDefault="00262A9C" w:rsidP="00262A9C">
      <w:pPr>
        <w:ind w:firstLine="709"/>
        <w:jc w:val="both"/>
        <w:rPr>
          <w:sz w:val="28"/>
          <w:szCs w:val="28"/>
        </w:rPr>
      </w:pPr>
      <w:r w:rsidRPr="00262A9C">
        <w:rPr>
          <w:sz w:val="28"/>
          <w:szCs w:val="28"/>
        </w:rPr>
        <w:t>Согласно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коллективными договорами или трудовым договором не позднее 15 календарных дней со дня окончания периода, за который она начислена.</w:t>
      </w:r>
    </w:p>
    <w:p w:rsidR="00262A9C" w:rsidRPr="00262A9C" w:rsidRDefault="00262A9C" w:rsidP="00262A9C">
      <w:pPr>
        <w:ind w:firstLine="709"/>
        <w:jc w:val="both"/>
        <w:rPr>
          <w:sz w:val="28"/>
          <w:szCs w:val="28"/>
        </w:rPr>
      </w:pPr>
      <w:r w:rsidRPr="00262A9C">
        <w:rPr>
          <w:sz w:val="28"/>
          <w:szCs w:val="28"/>
        </w:rPr>
        <w:t>Действующим законодательством предусмотрена ответственность за невыплату заработной платы:</w:t>
      </w:r>
    </w:p>
    <w:p w:rsidR="00262A9C" w:rsidRPr="00262A9C" w:rsidRDefault="00262A9C" w:rsidP="00262A9C">
      <w:pPr>
        <w:ind w:firstLine="709"/>
        <w:jc w:val="both"/>
        <w:rPr>
          <w:sz w:val="28"/>
          <w:szCs w:val="28"/>
        </w:rPr>
      </w:pPr>
      <w:r w:rsidRPr="00262A9C">
        <w:rPr>
          <w:sz w:val="28"/>
          <w:szCs w:val="28"/>
        </w:rPr>
        <w:t>- административная ответственность – предусмотрена ст. 5.27 Кодекса об административных правонарушениях нарушение трудового законодательства и иных нормативных правовых актов, содержащие нормы трудового права;</w:t>
      </w:r>
    </w:p>
    <w:p w:rsidR="00262A9C" w:rsidRPr="00262A9C" w:rsidRDefault="00262A9C" w:rsidP="00262A9C">
      <w:pPr>
        <w:ind w:firstLine="709"/>
        <w:jc w:val="both"/>
        <w:rPr>
          <w:sz w:val="28"/>
          <w:szCs w:val="28"/>
        </w:rPr>
      </w:pPr>
      <w:r w:rsidRPr="00262A9C">
        <w:rPr>
          <w:sz w:val="28"/>
          <w:szCs w:val="28"/>
        </w:rPr>
        <w:t>- уголовная ответственность – предусмотрена ст. 145.1 Уголовного кодекса РФ – невыплата заработной платы, пенсий, стипендий, пособий и иных выплат (полная невыплата заработной платы свыше двух месяцев; частичная выплата – свыше трех месяцев).</w:t>
      </w:r>
    </w:p>
    <w:p w:rsidR="009F4DBD" w:rsidRPr="00C93478" w:rsidRDefault="009F4DBD" w:rsidP="009F4DBD">
      <w:pPr>
        <w:ind w:firstLine="709"/>
        <w:jc w:val="both"/>
        <w:rPr>
          <w:sz w:val="28"/>
          <w:szCs w:val="28"/>
        </w:rPr>
      </w:pPr>
    </w:p>
    <w:p w:rsidR="002F427B" w:rsidRPr="009F4DBD" w:rsidRDefault="00C93478" w:rsidP="009F4DBD">
      <w:pPr>
        <w:ind w:firstLine="709"/>
        <w:jc w:val="both"/>
        <w:textAlignment w:val="auto"/>
        <w:rPr>
          <w:sz w:val="28"/>
          <w:szCs w:val="28"/>
        </w:rPr>
      </w:pPr>
      <w:r w:rsidRPr="00C93478">
        <w:rPr>
          <w:sz w:val="28"/>
          <w:szCs w:val="28"/>
        </w:rPr>
        <w:t xml:space="preserve"> </w:t>
      </w:r>
      <w:r w:rsidR="009F4DBD">
        <w:rPr>
          <w:sz w:val="28"/>
          <w:szCs w:val="28"/>
        </w:rPr>
        <w:t>​​​​​</w:t>
      </w:r>
      <w:hyperlink r:id="rId9" w:history="1"/>
    </w:p>
    <w:p w:rsidR="00390BA5" w:rsidRPr="00390BA5" w:rsidRDefault="00390BA5" w:rsidP="00390BA5">
      <w:pPr>
        <w:spacing w:line="240" w:lineRule="exact"/>
        <w:jc w:val="both"/>
        <w:textAlignment w:val="auto"/>
        <w:rPr>
          <w:sz w:val="28"/>
          <w:szCs w:val="28"/>
        </w:rPr>
      </w:pPr>
      <w:r w:rsidRPr="00390BA5">
        <w:rPr>
          <w:sz w:val="28"/>
          <w:szCs w:val="28"/>
        </w:rPr>
        <w:t>Помощник прокурора</w:t>
      </w:r>
    </w:p>
    <w:p w:rsidR="00390BA5" w:rsidRPr="00390BA5" w:rsidRDefault="00390BA5" w:rsidP="00390BA5">
      <w:pPr>
        <w:spacing w:line="240" w:lineRule="exact"/>
        <w:jc w:val="both"/>
        <w:textAlignment w:val="auto"/>
        <w:rPr>
          <w:sz w:val="28"/>
          <w:szCs w:val="28"/>
        </w:rPr>
      </w:pPr>
      <w:r w:rsidRPr="00390BA5">
        <w:rPr>
          <w:sz w:val="28"/>
          <w:szCs w:val="28"/>
        </w:rPr>
        <w:t xml:space="preserve">Байкаловского района </w:t>
      </w:r>
    </w:p>
    <w:p w:rsidR="00390BA5" w:rsidRPr="00390BA5" w:rsidRDefault="00390BA5" w:rsidP="00390BA5">
      <w:pPr>
        <w:spacing w:line="240" w:lineRule="exact"/>
        <w:jc w:val="both"/>
        <w:textAlignment w:val="auto"/>
        <w:rPr>
          <w:sz w:val="28"/>
          <w:szCs w:val="28"/>
        </w:rPr>
      </w:pPr>
    </w:p>
    <w:p w:rsidR="0097629A" w:rsidRDefault="00390BA5" w:rsidP="009F4DBD">
      <w:pPr>
        <w:spacing w:line="240" w:lineRule="exact"/>
        <w:jc w:val="both"/>
        <w:textAlignment w:val="auto"/>
        <w:rPr>
          <w:sz w:val="22"/>
          <w:szCs w:val="22"/>
        </w:rPr>
      </w:pPr>
      <w:r w:rsidRPr="00390BA5">
        <w:rPr>
          <w:sz w:val="28"/>
          <w:szCs w:val="28"/>
        </w:rPr>
        <w:t xml:space="preserve">юрист 2 класса                                                                                                               </w:t>
      </w:r>
      <w:r w:rsidR="00C93478">
        <w:rPr>
          <w:sz w:val="28"/>
          <w:szCs w:val="28"/>
        </w:rPr>
        <w:t xml:space="preserve"> </w:t>
      </w:r>
      <w:proofErr w:type="spellStart"/>
      <w:r w:rsidRPr="00390BA5">
        <w:rPr>
          <w:sz w:val="28"/>
          <w:szCs w:val="28"/>
        </w:rPr>
        <w:t>А.А.Тетюцкий</w:t>
      </w:r>
      <w:proofErr w:type="spellEnd"/>
    </w:p>
    <w:sectPr w:rsidR="0097629A" w:rsidSect="00C0002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86" w:rsidRDefault="00366286" w:rsidP="00B125F9">
      <w:r>
        <w:separator/>
      </w:r>
    </w:p>
  </w:endnote>
  <w:endnote w:type="continuationSeparator" w:id="0">
    <w:p w:rsidR="00366286" w:rsidRDefault="00366286"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86" w:rsidRDefault="00366286" w:rsidP="00B125F9">
      <w:r>
        <w:separator/>
      </w:r>
    </w:p>
  </w:footnote>
  <w:footnote w:type="continuationSeparator" w:id="0">
    <w:p w:rsidR="00366286" w:rsidRDefault="00366286"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FD64A9">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6E93"/>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433"/>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02C8"/>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21"/>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A9C"/>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56DA"/>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27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286"/>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0BA5"/>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4752"/>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8F8"/>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0C2B"/>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22A"/>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8D"/>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86F"/>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2F08"/>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9F4DBD"/>
    <w:rsid w:val="00A00699"/>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2C4A"/>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35"/>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641D"/>
    <w:rsid w:val="00C07273"/>
    <w:rsid w:val="00C07DC4"/>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169"/>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3478"/>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119E"/>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A4F"/>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3F06"/>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DC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843"/>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D3B"/>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582D"/>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5077"/>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BCC"/>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2924"/>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64A9"/>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16975418">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52045244">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103425344">
      <w:bodyDiv w:val="1"/>
      <w:marLeft w:val="0"/>
      <w:marRight w:val="0"/>
      <w:marTop w:val="0"/>
      <w:marBottom w:val="0"/>
      <w:divBdr>
        <w:top w:val="none" w:sz="0" w:space="0" w:color="auto"/>
        <w:left w:val="none" w:sz="0" w:space="0" w:color="auto"/>
        <w:bottom w:val="none" w:sz="0" w:space="0" w:color="auto"/>
        <w:right w:val="none" w:sz="0" w:space="0" w:color="auto"/>
      </w:divBdr>
    </w:div>
    <w:div w:id="174997827">
      <w:bodyDiv w:val="1"/>
      <w:marLeft w:val="0"/>
      <w:marRight w:val="0"/>
      <w:marTop w:val="0"/>
      <w:marBottom w:val="0"/>
      <w:divBdr>
        <w:top w:val="none" w:sz="0" w:space="0" w:color="auto"/>
        <w:left w:val="none" w:sz="0" w:space="0" w:color="auto"/>
        <w:bottom w:val="none" w:sz="0" w:space="0" w:color="auto"/>
        <w:right w:val="none" w:sz="0" w:space="0" w:color="auto"/>
      </w:divBdr>
    </w:div>
    <w:div w:id="204952992">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79344090">
      <w:bodyDiv w:val="1"/>
      <w:marLeft w:val="0"/>
      <w:marRight w:val="0"/>
      <w:marTop w:val="0"/>
      <w:marBottom w:val="0"/>
      <w:divBdr>
        <w:top w:val="none" w:sz="0" w:space="0" w:color="auto"/>
        <w:left w:val="none" w:sz="0" w:space="0" w:color="auto"/>
        <w:bottom w:val="none" w:sz="0" w:space="0" w:color="auto"/>
        <w:right w:val="none" w:sz="0" w:space="0" w:color="auto"/>
      </w:divBdr>
    </w:div>
    <w:div w:id="291790832">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27435462">
      <w:bodyDiv w:val="1"/>
      <w:marLeft w:val="0"/>
      <w:marRight w:val="0"/>
      <w:marTop w:val="0"/>
      <w:marBottom w:val="0"/>
      <w:divBdr>
        <w:top w:val="none" w:sz="0" w:space="0" w:color="auto"/>
        <w:left w:val="none" w:sz="0" w:space="0" w:color="auto"/>
        <w:bottom w:val="none" w:sz="0" w:space="0" w:color="auto"/>
        <w:right w:val="none" w:sz="0" w:space="0" w:color="auto"/>
      </w:divBdr>
    </w:div>
    <w:div w:id="439186457">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6797055">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87877149">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10559476">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844830870">
      <w:bodyDiv w:val="1"/>
      <w:marLeft w:val="0"/>
      <w:marRight w:val="0"/>
      <w:marTop w:val="0"/>
      <w:marBottom w:val="0"/>
      <w:divBdr>
        <w:top w:val="none" w:sz="0" w:space="0" w:color="auto"/>
        <w:left w:val="none" w:sz="0" w:space="0" w:color="auto"/>
        <w:bottom w:val="none" w:sz="0" w:space="0" w:color="auto"/>
        <w:right w:val="none" w:sz="0" w:space="0" w:color="auto"/>
      </w:divBdr>
    </w:div>
    <w:div w:id="88965807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27751837">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2162603">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14869748">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365715689">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46529831">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29112037">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775394621">
      <w:bodyDiv w:val="1"/>
      <w:marLeft w:val="0"/>
      <w:marRight w:val="0"/>
      <w:marTop w:val="0"/>
      <w:marBottom w:val="0"/>
      <w:divBdr>
        <w:top w:val="none" w:sz="0" w:space="0" w:color="auto"/>
        <w:left w:val="none" w:sz="0" w:space="0" w:color="auto"/>
        <w:bottom w:val="none" w:sz="0" w:space="0" w:color="auto"/>
        <w:right w:val="none" w:sz="0" w:space="0" w:color="auto"/>
      </w:divBdr>
    </w:div>
    <w:div w:id="1779179252">
      <w:bodyDiv w:val="1"/>
      <w:marLeft w:val="0"/>
      <w:marRight w:val="0"/>
      <w:marTop w:val="0"/>
      <w:marBottom w:val="0"/>
      <w:divBdr>
        <w:top w:val="none" w:sz="0" w:space="0" w:color="auto"/>
        <w:left w:val="none" w:sz="0" w:space="0" w:color="auto"/>
        <w:bottom w:val="none" w:sz="0" w:space="0" w:color="auto"/>
        <w:right w:val="none" w:sz="0" w:space="0" w:color="auto"/>
      </w:divBdr>
    </w:div>
    <w:div w:id="1828477741">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847745606">
      <w:bodyDiv w:val="1"/>
      <w:marLeft w:val="0"/>
      <w:marRight w:val="0"/>
      <w:marTop w:val="0"/>
      <w:marBottom w:val="0"/>
      <w:divBdr>
        <w:top w:val="none" w:sz="0" w:space="0" w:color="auto"/>
        <w:left w:val="none" w:sz="0" w:space="0" w:color="auto"/>
        <w:bottom w:val="none" w:sz="0" w:space="0" w:color="auto"/>
        <w:right w:val="none" w:sz="0" w:space="0" w:color="auto"/>
      </w:divBdr>
    </w:div>
    <w:div w:id="1874296541">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001540940">
      <w:bodyDiv w:val="1"/>
      <w:marLeft w:val="0"/>
      <w:marRight w:val="0"/>
      <w:marTop w:val="0"/>
      <w:marBottom w:val="0"/>
      <w:divBdr>
        <w:top w:val="none" w:sz="0" w:space="0" w:color="auto"/>
        <w:left w:val="none" w:sz="0" w:space="0" w:color="auto"/>
        <w:bottom w:val="none" w:sz="0" w:space="0" w:color="auto"/>
        <w:right w:val="none" w:sz="0" w:space="0" w:color="auto"/>
      </w:divBdr>
      <w:divsChild>
        <w:div w:id="372080269">
          <w:marLeft w:val="0"/>
          <w:marRight w:val="720"/>
          <w:marTop w:val="0"/>
          <w:marBottom w:val="0"/>
          <w:divBdr>
            <w:top w:val="none" w:sz="0" w:space="0" w:color="auto"/>
            <w:left w:val="none" w:sz="0" w:space="0" w:color="auto"/>
            <w:bottom w:val="none" w:sz="0" w:space="0" w:color="auto"/>
            <w:right w:val="none" w:sz="0" w:space="0" w:color="auto"/>
          </w:divBdr>
          <w:divsChild>
            <w:div w:id="541984085">
              <w:marLeft w:val="0"/>
              <w:marRight w:val="0"/>
              <w:marTop w:val="0"/>
              <w:marBottom w:val="120"/>
              <w:divBdr>
                <w:top w:val="none" w:sz="0" w:space="0" w:color="auto"/>
                <w:left w:val="none" w:sz="0" w:space="0" w:color="auto"/>
                <w:bottom w:val="none" w:sz="0" w:space="0" w:color="auto"/>
                <w:right w:val="none" w:sz="0" w:space="0" w:color="auto"/>
              </w:divBdr>
            </w:div>
          </w:divsChild>
        </w:div>
        <w:div w:id="887761846">
          <w:marLeft w:val="0"/>
          <w:marRight w:val="0"/>
          <w:marTop w:val="0"/>
          <w:marBottom w:val="0"/>
          <w:divBdr>
            <w:top w:val="none" w:sz="0" w:space="0" w:color="auto"/>
            <w:left w:val="none" w:sz="0" w:space="0" w:color="auto"/>
            <w:bottom w:val="none" w:sz="0" w:space="0" w:color="auto"/>
            <w:right w:val="none" w:sz="0" w:space="0" w:color="auto"/>
          </w:divBdr>
          <w:divsChild>
            <w:div w:id="105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7033">
      <w:bodyDiv w:val="1"/>
      <w:marLeft w:val="0"/>
      <w:marRight w:val="0"/>
      <w:marTop w:val="0"/>
      <w:marBottom w:val="0"/>
      <w:divBdr>
        <w:top w:val="none" w:sz="0" w:space="0" w:color="auto"/>
        <w:left w:val="none" w:sz="0" w:space="0" w:color="auto"/>
        <w:bottom w:val="none" w:sz="0" w:space="0" w:color="auto"/>
        <w:right w:val="none" w:sz="0" w:space="0" w:color="auto"/>
      </w:divBdr>
    </w:div>
    <w:div w:id="2007709922">
      <w:bodyDiv w:val="1"/>
      <w:marLeft w:val="0"/>
      <w:marRight w:val="0"/>
      <w:marTop w:val="0"/>
      <w:marBottom w:val="0"/>
      <w:divBdr>
        <w:top w:val="none" w:sz="0" w:space="0" w:color="auto"/>
        <w:left w:val="none" w:sz="0" w:space="0" w:color="auto"/>
        <w:bottom w:val="none" w:sz="0" w:space="0" w:color="auto"/>
        <w:right w:val="none" w:sz="0" w:space="0" w:color="auto"/>
      </w:divBdr>
    </w:div>
    <w:div w:id="2022320077">
      <w:bodyDiv w:val="1"/>
      <w:marLeft w:val="0"/>
      <w:marRight w:val="0"/>
      <w:marTop w:val="0"/>
      <w:marBottom w:val="0"/>
      <w:divBdr>
        <w:top w:val="none" w:sz="0" w:space="0" w:color="auto"/>
        <w:left w:val="none" w:sz="0" w:space="0" w:color="auto"/>
        <w:bottom w:val="none" w:sz="0" w:space="0" w:color="auto"/>
        <w:right w:val="none" w:sz="0" w:space="0" w:color="auto"/>
      </w:divBdr>
    </w:div>
    <w:div w:id="2048485724">
      <w:bodyDiv w:val="1"/>
      <w:marLeft w:val="0"/>
      <w:marRight w:val="0"/>
      <w:marTop w:val="0"/>
      <w:marBottom w:val="0"/>
      <w:divBdr>
        <w:top w:val="none" w:sz="0" w:space="0" w:color="auto"/>
        <w:left w:val="none" w:sz="0" w:space="0" w:color="auto"/>
        <w:bottom w:val="none" w:sz="0" w:space="0" w:color="auto"/>
        <w:right w:val="none" w:sz="0" w:space="0" w:color="auto"/>
      </w:divBdr>
    </w:div>
    <w:div w:id="2060857220">
      <w:bodyDiv w:val="1"/>
      <w:marLeft w:val="0"/>
      <w:marRight w:val="0"/>
      <w:marTop w:val="0"/>
      <w:marBottom w:val="0"/>
      <w:divBdr>
        <w:top w:val="none" w:sz="0" w:space="0" w:color="auto"/>
        <w:left w:val="none" w:sz="0" w:space="0" w:color="auto"/>
        <w:bottom w:val="none" w:sz="0" w:space="0" w:color="auto"/>
        <w:right w:val="none" w:sz="0" w:space="0" w:color="auto"/>
      </w:divBdr>
    </w:div>
    <w:div w:id="2089302084">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 w:id="21464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p.genproc.gov.ru/web/proc_66/activity/legal-education/explain?item=645625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88CC-4FEF-4CD7-BEE1-D644EB70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1</TotalTime>
  <Pages>1</Pages>
  <Words>277</Words>
  <Characters>1581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2018-04-08T11:50:00Z</cp:lastPrinted>
  <dcterms:created xsi:type="dcterms:W3CDTF">2022-01-19T05:23:00Z</dcterms:created>
  <dcterms:modified xsi:type="dcterms:W3CDTF">2022-01-21T08:13:00Z</dcterms:modified>
</cp:coreProperties>
</file>