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23" w:rsidRDefault="00531223" w:rsidP="00C93478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531223">
        <w:rPr>
          <w:b/>
          <w:bCs/>
          <w:sz w:val="28"/>
          <w:szCs w:val="28"/>
        </w:rPr>
        <w:t>В рамках антикризисных мер установлен порядок субсидирования в 2022 году работодателей на трудоустройство некоторых категорий граждан.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Постановлением Правительства РФ от 18.03.2022 № 398 «О внесении изменений в постановление Правительства Российской Федерации от 13 марта 2021 г. № 362» установлен порядок частичной компенсации затрат работодателя на выплату заработной платы работникам, в том числе относящимся к категориям молодежи в возрасте до 30 лет, включая: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лиц с инвалидностью и ограниченными возможностями здоровья;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лиц, освобожденных из учреждений, исполняющих наказание в виде лишения свободы;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лиц, состоящих на учете в комиссии по делам несовершеннолетних;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лиц, имеющих несовершеннолетних детей;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относятся к категории лиц, с которыми в соответствии с Трудовым кодексом Российской Федерации возможно заключение трудового договора;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-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531223" w:rsidRPr="00531223" w:rsidRDefault="00531223" w:rsidP="00531223">
      <w:pPr>
        <w:ind w:firstLine="709"/>
        <w:jc w:val="both"/>
        <w:textAlignment w:val="auto"/>
        <w:rPr>
          <w:sz w:val="28"/>
          <w:szCs w:val="28"/>
        </w:rPr>
      </w:pPr>
      <w:r w:rsidRPr="00531223">
        <w:rPr>
          <w:sz w:val="28"/>
          <w:szCs w:val="28"/>
        </w:rPr>
        <w:t>Предоставление субсидий осуществляется Фондом социального страхования Российской Федерации на основании реестра для предоставления субсидий без заключения соглашения о предоставлении субсидии и в пределах средств, предусмотренных в бюджете Фонда на цели стимулирования занятости отдельных категорий граждан.</w:t>
      </w:r>
    </w:p>
    <w:p w:rsidR="00531223" w:rsidRDefault="00531223" w:rsidP="00390BA5">
      <w:pPr>
        <w:ind w:firstLine="709"/>
        <w:jc w:val="both"/>
        <w:textAlignment w:val="auto"/>
        <w:rPr>
          <w:b/>
          <w:sz w:val="28"/>
          <w:szCs w:val="28"/>
        </w:rPr>
      </w:pPr>
    </w:p>
    <w:p w:rsidR="009F4DBD" w:rsidRPr="00C93478" w:rsidRDefault="009F4DBD" w:rsidP="009F4DBD">
      <w:pPr>
        <w:ind w:firstLine="709"/>
        <w:jc w:val="both"/>
        <w:rPr>
          <w:sz w:val="28"/>
          <w:szCs w:val="28"/>
        </w:rPr>
      </w:pPr>
    </w:p>
    <w:p w:rsidR="002F427B" w:rsidRPr="009F4DBD" w:rsidRDefault="00C9347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 w:rsidR="009F4DBD">
        <w:rPr>
          <w:sz w:val="28"/>
          <w:szCs w:val="28"/>
        </w:rPr>
        <w:t>​​​​​</w:t>
      </w: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lastRenderedPageBreak/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FE" w:rsidRDefault="000B2CFE" w:rsidP="00B125F9">
      <w:r>
        <w:separator/>
      </w:r>
    </w:p>
  </w:endnote>
  <w:endnote w:type="continuationSeparator" w:id="0">
    <w:p w:rsidR="000B2CFE" w:rsidRDefault="000B2CF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FE" w:rsidRDefault="000B2CFE" w:rsidP="00B125F9">
      <w:r>
        <w:separator/>
      </w:r>
    </w:p>
  </w:footnote>
  <w:footnote w:type="continuationSeparator" w:id="0">
    <w:p w:rsidR="000B2CFE" w:rsidRDefault="000B2CF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D5C8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2CFE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5C8D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1D7F-E24C-4DD4-B534-C697E944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2022-03-30T17:10:00Z</dcterms:created>
  <dcterms:modified xsi:type="dcterms:W3CDTF">2022-04-01T05:17:00Z</dcterms:modified>
</cp:coreProperties>
</file>