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CDE0C" w14:textId="4E0166EA" w:rsidR="00A41468" w:rsidRDefault="00A41468"/>
    <w:p w14:paraId="2E47800A" w14:textId="10134B59" w:rsidR="00A41468" w:rsidRDefault="00A41468">
      <w:bookmarkStart w:id="0" w:name="_GoBack"/>
      <w:r>
        <w:rPr>
          <w:noProof/>
          <w:lang w:eastAsia="ru-RU"/>
        </w:rPr>
        <w:drawing>
          <wp:inline distT="0" distB="0" distL="0" distR="0" wp14:anchorId="4F3E5B3D" wp14:editId="5999DDFD">
            <wp:extent cx="8390965" cy="5157470"/>
            <wp:effectExtent l="0" t="0" r="10160" b="24130"/>
            <wp:docPr id="1" name="Диаграм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E5867533-3916-9FFD-2FCB-349B90D2E55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A41468" w:rsidSect="00ED2D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F7"/>
    <w:rsid w:val="00314E40"/>
    <w:rsid w:val="0039118A"/>
    <w:rsid w:val="004C27DF"/>
    <w:rsid w:val="005C12FB"/>
    <w:rsid w:val="006E6F11"/>
    <w:rsid w:val="00A41468"/>
    <w:rsid w:val="00E70261"/>
    <w:rsid w:val="00ED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4E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Сопоставление расходов б</a:t>
            </a:r>
            <a:r>
              <a:rPr lang="en-US" sz="1600"/>
              <a:t>юджета</a:t>
            </a:r>
            <a:r>
              <a:rPr lang="en-US" sz="1600" baseline="0"/>
              <a:t> Байкаловского</a:t>
            </a:r>
            <a:r>
              <a:rPr lang="ru-RU" sz="1600" baseline="0"/>
              <a:t> сельского поселения Байкаловского муниципального района Свердловской области </a:t>
            </a:r>
            <a:r>
              <a:rPr lang="ru-RU" sz="1600"/>
              <a:t> с расходами бюджетов отдельных муниципальных образований Свердловской области на 01.01.2022, тыс.руб.</a:t>
            </a:r>
          </a:p>
        </c:rich>
      </c:tx>
      <c:layout>
        <c:manualLayout>
          <c:xMode val="edge"/>
          <c:yMode val="edge"/>
          <c:x val="0.10288342652336928"/>
          <c:y val="1.9014167799327963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6295676770973586E-2"/>
          <c:y val="0.19887642469348865"/>
          <c:w val="0.89727958875606884"/>
          <c:h val="0.6238025383813324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Лист1!$C$2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rgbClr val="FFC0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8.1205534327415223E-3"/>
                  <c:y val="9.2187177167825776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62 840,0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BD9-4797-AB49-B73E99CA5ACE}"/>
                </c:ext>
              </c:extLst>
            </c:dLbl>
            <c:dLbl>
              <c:idx val="1"/>
              <c:layout>
                <c:manualLayout>
                  <c:x val="8.7304451860290202E-3"/>
                  <c:y val="0.3179091596601272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175 422,0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BD9-4797-AB49-B73E99CA5ACE}"/>
                </c:ext>
              </c:extLst>
            </c:dLbl>
            <c:dLbl>
              <c:idx val="2"/>
              <c:layout>
                <c:manualLayout>
                  <c:x val="8.40916652383881E-3"/>
                  <c:y val="8.6929331573666196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73 853,0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BD9-4797-AB49-B73E99CA5ACE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Лист1!$B$3:$B$5</c:f>
              <c:strCache>
                <c:ptCount val="3"/>
                <c:pt idx="0">
                  <c:v>МО Баженовское сельское поселение Байкаловского муниципального района Свердловской области;  численность населения 2934 чел.</c:v>
                </c:pt>
                <c:pt idx="1">
                  <c:v>Байкаловское сельское поселение Байкаловского муниципального района Свердловской области;  численность населения 8137 чел.</c:v>
                </c:pt>
                <c:pt idx="2">
                  <c:v>Краснополянское сельское поселение Байкаловского муниципального района Свердловской области;  численность населения 3499 чел.</c:v>
                </c:pt>
              </c:strCache>
            </c:strRef>
          </c:cat>
          <c:val>
            <c:numRef>
              <c:f>Лист1!$C$3:$C$5</c:f>
              <c:numCache>
                <c:formatCode>#\ ##0.0</c:formatCode>
                <c:ptCount val="3"/>
                <c:pt idx="0">
                  <c:v>71831.5</c:v>
                </c:pt>
                <c:pt idx="1">
                  <c:v>257683.6</c:v>
                </c:pt>
                <c:pt idx="2">
                  <c:v>71513.8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BD9-4797-AB49-B73E99CA5ACE}"/>
            </c:ext>
          </c:extLst>
        </c:ser>
        <c:ser>
          <c:idx val="1"/>
          <c:order val="1"/>
          <c:tx>
            <c:strRef>
              <c:f>Лист1!$D$2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F62AAD"/>
            </a:solidFill>
            <a:ln w="15875"/>
            <a:effectLst>
              <a:innerShdw blurRad="63500" dist="50800" dir="135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 prstMaterial="softEdge">
              <a:bevelT w="139700"/>
            </a:sp3d>
          </c:spPr>
          <c:invertIfNegative val="0"/>
          <c:dLbls>
            <c:dLbl>
              <c:idx val="0"/>
              <c:layout>
                <c:manualLayout>
                  <c:x val="7.2526977661723146E-3"/>
                  <c:y val="4.0753691099346956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59 862,0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BD9-4797-AB49-B73E99CA5ACE}"/>
                </c:ext>
              </c:extLst>
            </c:dLbl>
            <c:dLbl>
              <c:idx val="1"/>
              <c:layout>
                <c:manualLayout>
                  <c:x val="1.3164090724254859E-2"/>
                  <c:y val="0.17504910756211969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170 894,0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BD9-4797-AB49-B73E99CA5ACE}"/>
                </c:ext>
              </c:extLst>
            </c:dLbl>
            <c:dLbl>
              <c:idx val="2"/>
              <c:layout>
                <c:manualLayout>
                  <c:x val="1.7555257577437904E-2"/>
                  <c:y val="2.8744655505632419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71 457,0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BD9-4797-AB49-B73E99CA5ACE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Лист1!$B$3:$B$5</c:f>
              <c:strCache>
                <c:ptCount val="3"/>
                <c:pt idx="0">
                  <c:v>МО Баженовское сельское поселение Байкаловского муниципального района Свердловской области;  численность населения 2934 чел.</c:v>
                </c:pt>
                <c:pt idx="1">
                  <c:v>Байкаловское сельское поселение Байкаловского муниципального района Свердловской области;  численность населения 8137 чел.</c:v>
                </c:pt>
                <c:pt idx="2">
                  <c:v>Краснополянское сельское поселение Байкаловского муниципального района Свердловской области;  численность населения 3499 чел.</c:v>
                </c:pt>
              </c:strCache>
            </c:strRef>
          </c:cat>
          <c:val>
            <c:numRef>
              <c:f>Лист1!$D$3:$D$5</c:f>
              <c:numCache>
                <c:formatCode>#\ ##0.0</c:formatCode>
                <c:ptCount val="3"/>
                <c:pt idx="0">
                  <c:v>26701.1</c:v>
                </c:pt>
                <c:pt idx="1">
                  <c:v>146839.4</c:v>
                </c:pt>
                <c:pt idx="2">
                  <c:v>24831.599999999999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BD9-4797-AB49-B73E99CA5A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2"/>
        <c:gapDepth val="142"/>
        <c:shape val="cylinder"/>
        <c:axId val="168026880"/>
        <c:axId val="168028416"/>
        <c:axId val="0"/>
      </c:bar3DChart>
      <c:catAx>
        <c:axId val="168026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8028416"/>
        <c:crosses val="autoZero"/>
        <c:auto val="1"/>
        <c:lblAlgn val="ctr"/>
        <c:lblOffset val="100"/>
        <c:noMultiLvlLbl val="0"/>
      </c:catAx>
      <c:valAx>
        <c:axId val="168028416"/>
        <c:scaling>
          <c:orientation val="minMax"/>
        </c:scaling>
        <c:delete val="0"/>
        <c:axPos val="l"/>
        <c:majorGridlines/>
        <c:numFmt formatCode="#\ ##0.0" sourceLinked="1"/>
        <c:majorTickMark val="out"/>
        <c:minorTickMark val="none"/>
        <c:tickLblPos val="nextTo"/>
        <c:crossAx val="1680268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3096072049568057"/>
          <c:y val="0.55534864962859698"/>
          <c:w val="6.1092701142808514E-2"/>
          <c:h val="8.9056455975507376E-2"/>
        </c:manualLayout>
      </c:layout>
      <c:overlay val="0"/>
    </c:legend>
    <c:plotVisOnly val="1"/>
    <c:dispBlanksAs val="gap"/>
    <c:showDLblsOverMax val="0"/>
  </c:chart>
  <c:spPr>
    <a:gradFill>
      <a:gsLst>
        <a:gs pos="15000">
          <a:schemeClr val="accent1">
            <a:tint val="66000"/>
            <a:satMod val="160000"/>
          </a:schemeClr>
        </a:gs>
        <a:gs pos="47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010b</dc:creator>
  <cp:lastModifiedBy>Admin</cp:lastModifiedBy>
  <cp:revision>2</cp:revision>
  <cp:lastPrinted>2021-08-19T03:38:00Z</cp:lastPrinted>
  <dcterms:created xsi:type="dcterms:W3CDTF">2022-08-19T10:42:00Z</dcterms:created>
  <dcterms:modified xsi:type="dcterms:W3CDTF">2022-08-19T10:42:00Z</dcterms:modified>
</cp:coreProperties>
</file>