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22" w:rsidRPr="00C31DC4" w:rsidRDefault="00D93422" w:rsidP="00D93422">
      <w:pPr>
        <w:ind w:left="360"/>
        <w:jc w:val="both"/>
        <w:rPr>
          <w:b/>
          <w:bCs/>
          <w:sz w:val="28"/>
          <w:szCs w:val="28"/>
        </w:rPr>
      </w:pPr>
      <w:bookmarkStart w:id="0" w:name="_GoBack"/>
      <w:bookmarkEnd w:id="0"/>
      <w:r>
        <w:rPr>
          <w:b/>
          <w:bCs/>
          <w:sz w:val="28"/>
          <w:szCs w:val="28"/>
        </w:rPr>
        <w:t>О</w:t>
      </w:r>
      <w:r w:rsidRPr="000154B5">
        <w:rPr>
          <w:b/>
          <w:bCs/>
          <w:sz w:val="28"/>
          <w:szCs w:val="28"/>
        </w:rPr>
        <w:t>тветственность за финансирование терроризма.</w:t>
      </w:r>
    </w:p>
    <w:p w:rsidR="00D93422" w:rsidRPr="000154B5" w:rsidRDefault="00D93422" w:rsidP="00D93422">
      <w:pPr>
        <w:ind w:firstLine="709"/>
        <w:jc w:val="both"/>
        <w:rPr>
          <w:bCs/>
          <w:sz w:val="28"/>
          <w:szCs w:val="28"/>
        </w:rPr>
      </w:pPr>
      <w:r w:rsidRPr="000154B5">
        <w:rPr>
          <w:bCs/>
          <w:sz w:val="28"/>
          <w:szCs w:val="28"/>
        </w:rPr>
        <w:t>Уголовная ответственность за финансирование терроризма введена в Уголовный кодекс Российской Федерации (далее – УК РФ) Федеральным законом от 24.07.2002 № 103-ФЗ.</w:t>
      </w:r>
    </w:p>
    <w:p w:rsidR="00D93422" w:rsidRPr="000154B5" w:rsidRDefault="00D93422" w:rsidP="00D93422">
      <w:pPr>
        <w:ind w:firstLine="709"/>
        <w:jc w:val="both"/>
        <w:rPr>
          <w:bCs/>
          <w:sz w:val="28"/>
          <w:szCs w:val="28"/>
        </w:rPr>
      </w:pPr>
      <w:proofErr w:type="gramStart"/>
      <w:r w:rsidRPr="000154B5">
        <w:rPr>
          <w:bCs/>
          <w:sz w:val="28"/>
          <w:szCs w:val="28"/>
        </w:rPr>
        <w:t>В настоящее время уголовная ответственность за финансирование терроризма установлена ч. 1.1 ст. 205.1 УК РФ, которой предусмотрено наказание в виде лишения свободы на срок от 8 до 15 лет со штрафом в размере от 300 до 700 тысяч рублей либо в размере заработной платы или иного дохода осужденного за период от двух до четырех лет либо без такового или пожизненным</w:t>
      </w:r>
      <w:proofErr w:type="gramEnd"/>
      <w:r w:rsidRPr="000154B5">
        <w:rPr>
          <w:bCs/>
          <w:sz w:val="28"/>
          <w:szCs w:val="28"/>
        </w:rPr>
        <w:t xml:space="preserve"> лишением свободы.</w:t>
      </w:r>
    </w:p>
    <w:p w:rsidR="00D93422" w:rsidRPr="000154B5" w:rsidRDefault="00D93422" w:rsidP="00D93422">
      <w:pPr>
        <w:ind w:firstLine="709"/>
        <w:jc w:val="both"/>
        <w:rPr>
          <w:bCs/>
          <w:sz w:val="28"/>
          <w:szCs w:val="28"/>
        </w:rPr>
      </w:pPr>
      <w:proofErr w:type="gramStart"/>
      <w:r w:rsidRPr="000154B5">
        <w:rPr>
          <w:bCs/>
          <w:sz w:val="28"/>
          <w:szCs w:val="28"/>
        </w:rPr>
        <w:t>В соответствии с п. 16 Постановления Пленума Верховного Суда Российской Федерации от 09.02.2012 № 1 «О некоторых вопросах судебной практики по уголовным делам о преступлениях террористической направленности» финансированием терроризма следует признавать, наряду с оказанием финансовых услуг, предоставление или сбор не только денежных средств (в наличной или безналичной форме), но и материальных средств (например, предметов обмундирования, экипировки, средств связи) с осознанием того</w:t>
      </w:r>
      <w:proofErr w:type="gramEnd"/>
      <w:r w:rsidRPr="000154B5">
        <w:rPr>
          <w:bCs/>
          <w:sz w:val="28"/>
          <w:szCs w:val="28"/>
        </w:rPr>
        <w:t xml:space="preserve">, </w:t>
      </w:r>
      <w:proofErr w:type="gramStart"/>
      <w:r w:rsidRPr="000154B5">
        <w:rPr>
          <w:bCs/>
          <w:sz w:val="28"/>
          <w:szCs w:val="28"/>
        </w:rPr>
        <w:t>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278-279 и 360 УК РФ,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(например, систематические отчисления или разовый взнос в общую кассу</w:t>
      </w:r>
      <w:proofErr w:type="gramEnd"/>
      <w:r w:rsidRPr="000154B5">
        <w:rPr>
          <w:bCs/>
          <w:sz w:val="28"/>
          <w:szCs w:val="28"/>
        </w:rPr>
        <w:t>, приобретение недвижимости или оплата стоимости ее аренды, предоставление денежных средств, предназначенных для подкупа должностных лиц).</w:t>
      </w:r>
    </w:p>
    <w:p w:rsidR="00D93422" w:rsidRPr="000154B5" w:rsidRDefault="00D93422" w:rsidP="00D93422">
      <w:pPr>
        <w:ind w:firstLine="709"/>
        <w:jc w:val="both"/>
        <w:rPr>
          <w:bCs/>
          <w:sz w:val="28"/>
          <w:szCs w:val="28"/>
        </w:rPr>
      </w:pPr>
      <w:r w:rsidRPr="000154B5">
        <w:rPr>
          <w:bCs/>
          <w:sz w:val="28"/>
          <w:szCs w:val="28"/>
        </w:rPr>
        <w:t>Если же финансирование терроризма совершается лицом с использованием своего служебного положения, то данное деяние подлежит квалификации по ч. 2 ст. 205.1 УК РФ.</w:t>
      </w:r>
    </w:p>
    <w:p w:rsidR="00D93422" w:rsidRPr="000154B5" w:rsidRDefault="00D93422" w:rsidP="00D93422">
      <w:pPr>
        <w:ind w:firstLine="709"/>
        <w:jc w:val="both"/>
        <w:rPr>
          <w:bCs/>
          <w:sz w:val="28"/>
          <w:szCs w:val="28"/>
        </w:rPr>
      </w:pPr>
      <w:proofErr w:type="gramStart"/>
      <w:r w:rsidRPr="000154B5">
        <w:rPr>
          <w:bCs/>
          <w:sz w:val="28"/>
          <w:szCs w:val="28"/>
        </w:rPr>
        <w:t>К лицам, использующим свое служебное положение, следует относить как должностных лиц, так и государственных и муниципальных служащих, не относящихся к числу должностных лиц, а также лиц, постоянно, временно либо по специальному полномочию выполняющих организационно-распорядительные или административно-хозяйственные функции в коммерческой организации независимо от формы собственности или в некоммерческой организации, не являющейся государственным или муниципальным учреждением.</w:t>
      </w:r>
      <w:proofErr w:type="gramEnd"/>
      <w:r w:rsidRPr="000154B5">
        <w:rPr>
          <w:bCs/>
          <w:sz w:val="28"/>
          <w:szCs w:val="28"/>
        </w:rPr>
        <w:t xml:space="preserve"> Использование служебного положения при совершении преступлений, предусмотренных ст. 205.1 УК РФ, выражается не только в умышленном использовании такими лицами своих служебных полномочий, но и в оказании влияния, определяемого значимостью и авторитетом занимаемой ими должности, на других лиц в целях побуждения их к совершению действий, направленных на содействие террористической деятельности.</w:t>
      </w:r>
    </w:p>
    <w:p w:rsidR="00D93422" w:rsidRPr="000154B5" w:rsidRDefault="00D93422" w:rsidP="00D93422">
      <w:pPr>
        <w:ind w:firstLine="709"/>
        <w:jc w:val="both"/>
        <w:rPr>
          <w:bCs/>
          <w:sz w:val="28"/>
          <w:szCs w:val="28"/>
        </w:rPr>
      </w:pPr>
      <w:proofErr w:type="gramStart"/>
      <w:r w:rsidRPr="000154B5">
        <w:rPr>
          <w:bCs/>
          <w:sz w:val="28"/>
          <w:szCs w:val="28"/>
        </w:rPr>
        <w:lastRenderedPageBreak/>
        <w:t>Пособничество в совершении данного преступления (ч. 3 ст. 205.1 УК РФ), под которым понимаются содействие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 наказывается лишением свободы на срок</w:t>
      </w:r>
      <w:proofErr w:type="gramEnd"/>
      <w:r w:rsidRPr="000154B5">
        <w:rPr>
          <w:bCs/>
          <w:sz w:val="28"/>
          <w:szCs w:val="28"/>
        </w:rPr>
        <w:t xml:space="preserve"> от 8 до 20 лет.</w:t>
      </w:r>
    </w:p>
    <w:p w:rsidR="00D93422" w:rsidRPr="000154B5" w:rsidRDefault="00D93422" w:rsidP="00D93422">
      <w:pPr>
        <w:ind w:firstLine="709"/>
        <w:jc w:val="both"/>
        <w:rPr>
          <w:bCs/>
          <w:sz w:val="28"/>
          <w:szCs w:val="28"/>
        </w:rPr>
      </w:pPr>
      <w:r w:rsidRPr="000154B5">
        <w:rPr>
          <w:bCs/>
          <w:sz w:val="28"/>
          <w:szCs w:val="28"/>
        </w:rPr>
        <w:t>Субъектом финансирования терроризма будет являться физическое вменяемое лицо, достигшее 16 лет, предоставившее или собравшее средства, оказавшее финансовую услугу в целях финансирования или иного материального обеспечения хотя бы одного из преступлений террористического характера, указанного в данной норме. Причём субъектом преступления может быть гражданин Российской Федерации, иностранный гражданин и лицо без гражданства.</w:t>
      </w:r>
    </w:p>
    <w:p w:rsidR="00D93422" w:rsidRPr="000154B5" w:rsidRDefault="00D93422" w:rsidP="00D93422">
      <w:pPr>
        <w:ind w:firstLine="709"/>
        <w:jc w:val="both"/>
        <w:rPr>
          <w:bCs/>
          <w:sz w:val="28"/>
          <w:szCs w:val="28"/>
        </w:rPr>
      </w:pPr>
      <w:proofErr w:type="gramStart"/>
      <w:r w:rsidRPr="000154B5">
        <w:rPr>
          <w:bCs/>
          <w:sz w:val="28"/>
          <w:szCs w:val="28"/>
        </w:rPr>
        <w:t>Следует отметить, что в соответствии с примечанием 2 к ст. 205.1 УК РФ преступник может быть освобожден от уголовной ответственности, если своевременным сообщением органам власти или иным образом способствовал предотвращению либо пресечению преступления, которое финансировал и (или) совершению которого содействовал, при условии, что в его действиях не содержится иного состава преступления.</w:t>
      </w:r>
      <w:proofErr w:type="gramEnd"/>
    </w:p>
    <w:p w:rsidR="00D93422" w:rsidRPr="000154B5" w:rsidRDefault="00D93422" w:rsidP="00D93422">
      <w:pPr>
        <w:ind w:firstLine="709"/>
        <w:jc w:val="both"/>
        <w:rPr>
          <w:bCs/>
          <w:sz w:val="28"/>
          <w:szCs w:val="28"/>
        </w:rPr>
      </w:pPr>
      <w:r w:rsidRPr="000154B5">
        <w:rPr>
          <w:bCs/>
          <w:sz w:val="28"/>
          <w:szCs w:val="28"/>
        </w:rPr>
        <w:t>К осужденным за финансирование терроризма лицам не могут быть применены положения ст. 64 УК РФ о возможности назначения наказания ниже низшего предела или более мягкого вида наказания, чем предусмотрено статьей УК РФ. Кроме того, законом запрещено назначение наказания по ст. 205.1 УК РФ с применением положений ст. 73 УК РФ – с определением условного наказания. Также к виновным в совершении указанного преступления не применяются сроки давности, предусмотренные статей 78, 83 УК РФ.</w:t>
      </w:r>
    </w:p>
    <w:p w:rsidR="00C640F9" w:rsidRDefault="00C640F9"/>
    <w:sectPr w:rsidR="00C64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0B9"/>
    <w:multiLevelType w:val="hybridMultilevel"/>
    <w:tmpl w:val="5F3CE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22"/>
    <w:rsid w:val="00034827"/>
    <w:rsid w:val="00052A40"/>
    <w:rsid w:val="00055C78"/>
    <w:rsid w:val="00067E55"/>
    <w:rsid w:val="00071306"/>
    <w:rsid w:val="000B2BAE"/>
    <w:rsid w:val="000D0A33"/>
    <w:rsid w:val="000E1BC5"/>
    <w:rsid w:val="000F36EE"/>
    <w:rsid w:val="000F78DA"/>
    <w:rsid w:val="00112AC8"/>
    <w:rsid w:val="0012386B"/>
    <w:rsid w:val="00131EB2"/>
    <w:rsid w:val="00147967"/>
    <w:rsid w:val="00155E4F"/>
    <w:rsid w:val="0016061A"/>
    <w:rsid w:val="001D5CED"/>
    <w:rsid w:val="00231CEA"/>
    <w:rsid w:val="002655B7"/>
    <w:rsid w:val="0027560A"/>
    <w:rsid w:val="002C5A12"/>
    <w:rsid w:val="002E19A1"/>
    <w:rsid w:val="00301C95"/>
    <w:rsid w:val="00312464"/>
    <w:rsid w:val="00324B07"/>
    <w:rsid w:val="00325F94"/>
    <w:rsid w:val="00413F9D"/>
    <w:rsid w:val="00454F8A"/>
    <w:rsid w:val="004840A7"/>
    <w:rsid w:val="004A2C06"/>
    <w:rsid w:val="004B3807"/>
    <w:rsid w:val="004D0D40"/>
    <w:rsid w:val="004F1834"/>
    <w:rsid w:val="00504A50"/>
    <w:rsid w:val="00505234"/>
    <w:rsid w:val="00551F89"/>
    <w:rsid w:val="005603A3"/>
    <w:rsid w:val="00564025"/>
    <w:rsid w:val="005765B6"/>
    <w:rsid w:val="005926F0"/>
    <w:rsid w:val="00620823"/>
    <w:rsid w:val="00702B70"/>
    <w:rsid w:val="00765910"/>
    <w:rsid w:val="0077571C"/>
    <w:rsid w:val="007C37D1"/>
    <w:rsid w:val="007C3E86"/>
    <w:rsid w:val="007D52C7"/>
    <w:rsid w:val="00872328"/>
    <w:rsid w:val="008865F6"/>
    <w:rsid w:val="008B31E3"/>
    <w:rsid w:val="008E7D93"/>
    <w:rsid w:val="009047C1"/>
    <w:rsid w:val="00914FA7"/>
    <w:rsid w:val="009B794A"/>
    <w:rsid w:val="009E0E6D"/>
    <w:rsid w:val="00A247D9"/>
    <w:rsid w:val="00AA4645"/>
    <w:rsid w:val="00AB232A"/>
    <w:rsid w:val="00AB3714"/>
    <w:rsid w:val="00B145BD"/>
    <w:rsid w:val="00B16A6F"/>
    <w:rsid w:val="00B629B1"/>
    <w:rsid w:val="00B84F68"/>
    <w:rsid w:val="00BD68A0"/>
    <w:rsid w:val="00BE73F1"/>
    <w:rsid w:val="00C079E4"/>
    <w:rsid w:val="00C6309A"/>
    <w:rsid w:val="00C640F9"/>
    <w:rsid w:val="00CE1E27"/>
    <w:rsid w:val="00D63A3E"/>
    <w:rsid w:val="00D82D81"/>
    <w:rsid w:val="00D93422"/>
    <w:rsid w:val="00DA3609"/>
    <w:rsid w:val="00DB3FCC"/>
    <w:rsid w:val="00DD5CA3"/>
    <w:rsid w:val="00E16CB0"/>
    <w:rsid w:val="00ED63E7"/>
    <w:rsid w:val="00EE1FFE"/>
    <w:rsid w:val="00EF16EA"/>
    <w:rsid w:val="00F13334"/>
    <w:rsid w:val="00F376A3"/>
    <w:rsid w:val="00F44251"/>
    <w:rsid w:val="00F508AF"/>
    <w:rsid w:val="00F50FC8"/>
    <w:rsid w:val="00FC4AFB"/>
    <w:rsid w:val="00FD40AB"/>
    <w:rsid w:val="00FE7DC5"/>
    <w:rsid w:val="00FF4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3861</Characters>
  <Application>Microsoft Office Word</Application>
  <DocSecurity>0</DocSecurity>
  <Lines>32</Lines>
  <Paragraphs>9</Paragraphs>
  <ScaleCrop>false</ScaleCrop>
  <Company>SPecialiST RePack</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2022-12-29T06:24:00Z</dcterms:created>
  <dcterms:modified xsi:type="dcterms:W3CDTF">2022-12-29T06:24:00Z</dcterms:modified>
</cp:coreProperties>
</file>