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4C" w:rsidRPr="00746F8B" w:rsidRDefault="00DA014C" w:rsidP="00DA014C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746F8B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BF0988" wp14:editId="2EDD65CC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014C" w:rsidRPr="00746F8B" w:rsidRDefault="00DA014C" w:rsidP="00DA014C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:rsidR="00DA014C" w:rsidRPr="00746F8B" w:rsidRDefault="00DA014C" w:rsidP="00DA014C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746F8B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DA014C" w:rsidRDefault="00DA014C" w:rsidP="00DA014C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58449E" w:rsidRPr="0058449E" w:rsidRDefault="00DA014C" w:rsidP="00DA014C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В</w:t>
      </w:r>
      <w:r w:rsidR="0058449E" w:rsidRPr="0058449E">
        <w:rPr>
          <w:rFonts w:ascii="Segoe UI" w:hAnsi="Segoe UI" w:cs="Segoe UI"/>
          <w:b/>
          <w:sz w:val="28"/>
          <w:szCs w:val="28"/>
        </w:rPr>
        <w:t xml:space="preserve"> Свердловской области вырос </w:t>
      </w:r>
      <w:r>
        <w:rPr>
          <w:rFonts w:ascii="Segoe UI" w:hAnsi="Segoe UI" w:cs="Segoe UI"/>
          <w:b/>
          <w:sz w:val="28"/>
          <w:szCs w:val="28"/>
        </w:rPr>
        <w:t>п</w:t>
      </w:r>
      <w:r>
        <w:rPr>
          <w:rFonts w:ascii="Segoe UI" w:hAnsi="Segoe UI" w:cs="Segoe UI"/>
          <w:b/>
          <w:sz w:val="28"/>
          <w:szCs w:val="28"/>
        </w:rPr>
        <w:t>оказатель по вторичным сделкам</w:t>
      </w:r>
    </w:p>
    <w:p w:rsidR="0058449E" w:rsidRPr="0058449E" w:rsidRDefault="0058449E" w:rsidP="0058449E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58449E">
        <w:rPr>
          <w:rFonts w:ascii="Segoe UI" w:hAnsi="Segoe UI" w:cs="Segoe UI"/>
          <w:sz w:val="24"/>
          <w:szCs w:val="24"/>
        </w:rPr>
        <w:t>В октябре было зарегистрировано 12 808 прав на основании договоров купли-продажи. Об этом сообщает Управление Росреестра по Свердловской области.</w:t>
      </w:r>
    </w:p>
    <w:p w:rsidR="0058449E" w:rsidRPr="0058449E" w:rsidRDefault="0058449E" w:rsidP="0058449E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58449E">
        <w:rPr>
          <w:rFonts w:ascii="Segoe UI" w:hAnsi="Segoe UI" w:cs="Segoe UI"/>
          <w:i/>
          <w:sz w:val="24"/>
          <w:szCs w:val="24"/>
        </w:rPr>
        <w:t>«В октябре ведомством зарегистрировано 12,8 тыс. прав собственности на жилые помещения в сегменте «вторичного жилья», что пре</w:t>
      </w:r>
      <w:r w:rsidR="00DA014C">
        <w:rPr>
          <w:rFonts w:ascii="Segoe UI" w:hAnsi="Segoe UI" w:cs="Segoe UI"/>
          <w:i/>
          <w:sz w:val="24"/>
          <w:szCs w:val="24"/>
        </w:rPr>
        <w:t>вышает результат сентября (10,1 тысяч</w:t>
      </w:r>
      <w:bookmarkStart w:id="0" w:name="_GoBack"/>
      <w:bookmarkEnd w:id="0"/>
      <w:r w:rsidRPr="0058449E">
        <w:rPr>
          <w:rFonts w:ascii="Segoe UI" w:hAnsi="Segoe UI" w:cs="Segoe UI"/>
          <w:i/>
          <w:sz w:val="24"/>
          <w:szCs w:val="24"/>
        </w:rPr>
        <w:t xml:space="preserve">). В текущем месяце 36 процентов сделок приходится на Екатеринбург. </w:t>
      </w:r>
      <w:r w:rsidRPr="0058449E">
        <w:rPr>
          <w:rFonts w:ascii="Segoe UI" w:hAnsi="Segoe UI" w:cs="Segoe UI"/>
          <w:i/>
          <w:sz w:val="24"/>
          <w:szCs w:val="24"/>
        </w:rPr>
        <w:t xml:space="preserve">Наибольшее количество </w:t>
      </w:r>
      <w:r w:rsidRPr="0058449E">
        <w:rPr>
          <w:rFonts w:ascii="Segoe UI" w:hAnsi="Segoe UI" w:cs="Segoe UI"/>
          <w:i/>
          <w:sz w:val="24"/>
          <w:szCs w:val="24"/>
        </w:rPr>
        <w:t xml:space="preserve">договоров купли-продажи зафиксировано в Академическом районе, второе место занимает район ЖБИ, </w:t>
      </w:r>
      <w:r>
        <w:rPr>
          <w:rFonts w:ascii="Segoe UI" w:hAnsi="Segoe UI" w:cs="Segoe UI"/>
          <w:i/>
          <w:sz w:val="24"/>
          <w:szCs w:val="24"/>
        </w:rPr>
        <w:t xml:space="preserve">а </w:t>
      </w:r>
      <w:r w:rsidRPr="0058449E">
        <w:rPr>
          <w:rFonts w:ascii="Segoe UI" w:hAnsi="Segoe UI" w:cs="Segoe UI"/>
          <w:i/>
          <w:sz w:val="24"/>
          <w:szCs w:val="24"/>
        </w:rPr>
        <w:t>третье место – Сортировка»</w:t>
      </w:r>
      <w:r w:rsidRPr="0058449E">
        <w:rPr>
          <w:rFonts w:ascii="Segoe UI" w:hAnsi="Segoe UI" w:cs="Segoe UI"/>
          <w:sz w:val="24"/>
          <w:szCs w:val="24"/>
        </w:rPr>
        <w:t xml:space="preserve">, - отмечает руководитель Управления </w:t>
      </w:r>
      <w:r w:rsidRPr="0058449E">
        <w:rPr>
          <w:rFonts w:ascii="Segoe UI" w:hAnsi="Segoe UI" w:cs="Segoe UI"/>
          <w:b/>
          <w:sz w:val="24"/>
          <w:szCs w:val="24"/>
        </w:rPr>
        <w:t>Игорь Цыганаш</w:t>
      </w:r>
      <w:r w:rsidRPr="0058449E">
        <w:rPr>
          <w:rFonts w:ascii="Segoe UI" w:hAnsi="Segoe UI" w:cs="Segoe UI"/>
          <w:sz w:val="24"/>
          <w:szCs w:val="24"/>
        </w:rPr>
        <w:t>.</w:t>
      </w:r>
    </w:p>
    <w:p w:rsidR="00DF0A08" w:rsidRDefault="0058449E" w:rsidP="0058449E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58449E">
        <w:rPr>
          <w:rFonts w:ascii="Segoe UI" w:hAnsi="Segoe UI" w:cs="Segoe UI"/>
          <w:sz w:val="24"/>
          <w:szCs w:val="24"/>
        </w:rPr>
        <w:t>Кроме того, среди городов, лидирующих по количеству зарегистрированных прав, можно выделить Нижний Тагил (1 226), Каменск-Уральский (516), Первоуральск (433), Сысерть (315).</w:t>
      </w:r>
    </w:p>
    <w:p w:rsidR="00DA014C" w:rsidRPr="00746F8B" w:rsidRDefault="00DA014C" w:rsidP="00DA014C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  <w:r w:rsidRPr="00746F8B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7D73CDE0" wp14:editId="5EADFB5E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893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5.35pt;width:472.5pt;height:0;z-index:251661312;visibility:visible;mso-wrap-style:square;mso-width-percent:0;mso-height-percent:0;mso-wrap-distance-left:9pt;mso-wrap-distance-top:-19e-5mm;mso-wrap-distance-right:9pt;mso-wrap-distance-bottom:-19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    <w10:wrap anchorx="margin"/>
              </v:shape>
            </w:pict>
          </mc:Fallback>
        </mc:AlternateContent>
      </w:r>
    </w:p>
    <w:p w:rsidR="00DA014C" w:rsidRPr="00746F8B" w:rsidRDefault="00DA014C" w:rsidP="00DA014C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:rsidR="00DA014C" w:rsidRPr="00746F8B" w:rsidRDefault="00DA014C" w:rsidP="00DA014C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DA014C" w:rsidRPr="00746F8B" w:rsidRDefault="00DA014C" w:rsidP="00DA014C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746F8B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:rsidR="00DA014C" w:rsidRPr="00746F8B" w:rsidRDefault="00DA014C" w:rsidP="00DA014C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:rsidR="00DA014C" w:rsidRPr="00746F8B" w:rsidRDefault="00DA014C" w:rsidP="00DA014C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5" w:history="1"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:rsidR="00DA014C" w:rsidRPr="00746F8B" w:rsidRDefault="00DA014C" w:rsidP="00DA014C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DA014C" w:rsidRPr="00746F8B" w:rsidRDefault="00DA014C" w:rsidP="00DA014C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:rsidR="00DA014C" w:rsidRPr="0058449E" w:rsidRDefault="00DA014C" w:rsidP="0058449E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sectPr w:rsidR="00DA014C" w:rsidRPr="0058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9E"/>
    <w:rsid w:val="0058449E"/>
    <w:rsid w:val="00DA014C"/>
    <w:rsid w:val="00D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8455"/>
  <w15:chartTrackingRefBased/>
  <w15:docId w15:val="{40FF6C1F-AA8B-48AB-AEC1-D21DB240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2</cp:revision>
  <cp:lastPrinted>2024-11-12T10:05:00Z</cp:lastPrinted>
  <dcterms:created xsi:type="dcterms:W3CDTF">2024-11-12T10:03:00Z</dcterms:created>
  <dcterms:modified xsi:type="dcterms:W3CDTF">2024-11-12T10:34:00Z</dcterms:modified>
</cp:coreProperties>
</file>