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C761CB1" w14:textId="0AE4687E" w:rsidR="006A1AB9" w:rsidRPr="00AC621B" w:rsidRDefault="00AC621B" w:rsidP="00AC621B">
      <w:pPr>
        <w:tabs>
          <w:tab w:val="left" w:pos="6825"/>
        </w:tabs>
        <w:spacing w:line="150" w:lineRule="exact"/>
        <w:rPr>
          <w:sz w:val="18"/>
          <w:szCs w:val="18"/>
        </w:rPr>
      </w:pPr>
      <w:r w:rsidRPr="00AC621B">
        <w:rPr>
          <w:sz w:val="18"/>
          <w:szCs w:val="18"/>
        </w:rPr>
        <w:t xml:space="preserve">                                                                                                                                    </w:t>
      </w:r>
      <w:r w:rsidR="006C2D35">
        <w:rPr>
          <w:sz w:val="18"/>
          <w:szCs w:val="18"/>
        </w:rPr>
        <w:t>(</w:t>
      </w:r>
      <w:r w:rsidRPr="00AC621B">
        <w:rPr>
          <w:sz w:val="18"/>
          <w:szCs w:val="18"/>
        </w:rPr>
        <w:t>в редакции</w:t>
      </w:r>
      <w:r>
        <w:rPr>
          <w:sz w:val="18"/>
          <w:szCs w:val="18"/>
        </w:rPr>
        <w:t xml:space="preserve"> Постановления от 22.01.2025г. №</w:t>
      </w:r>
      <w:r w:rsidRPr="00AC621B">
        <w:rPr>
          <w:sz w:val="18"/>
          <w:szCs w:val="18"/>
        </w:rPr>
        <w:t xml:space="preserve"> 15-п</w:t>
      </w:r>
      <w:r w:rsidR="006C2D35">
        <w:rPr>
          <w:sz w:val="18"/>
          <w:szCs w:val="18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8790"/>
      </w:tblGrid>
      <w:tr w:rsidR="006A1AB9" w14:paraId="567E4C27" w14:textId="77777777">
        <w:trPr>
          <w:trHeight w:val="375"/>
        </w:trPr>
        <w:tc>
          <w:tcPr>
            <w:tcW w:w="285" w:type="dxa"/>
          </w:tcPr>
          <w:p w14:paraId="7A376BEB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8790" w:type="dxa"/>
            <w:shd w:val="clear" w:color="auto" w:fill="auto"/>
          </w:tcPr>
          <w:p w14:paraId="3B340A5C" w14:textId="77777777" w:rsidR="006A1AB9" w:rsidRDefault="002F1D45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>ПАСПОРТ</w:t>
            </w:r>
          </w:p>
        </w:tc>
      </w:tr>
      <w:tr w:rsidR="006A1AB9" w14:paraId="1666C091" w14:textId="77777777">
        <w:trPr>
          <w:trHeight w:val="375"/>
        </w:trPr>
        <w:tc>
          <w:tcPr>
            <w:tcW w:w="285" w:type="dxa"/>
          </w:tcPr>
          <w:p w14:paraId="463C611D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8790" w:type="dxa"/>
            <w:shd w:val="clear" w:color="auto" w:fill="auto"/>
          </w:tcPr>
          <w:p w14:paraId="1566736C" w14:textId="77777777" w:rsidR="006A1AB9" w:rsidRDefault="002F1D45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>муниципальной программы</w:t>
            </w:r>
          </w:p>
        </w:tc>
      </w:tr>
      <w:tr w:rsidR="006A1AB9" w14:paraId="51B24A26" w14:textId="77777777">
        <w:trPr>
          <w:trHeight w:val="675"/>
        </w:trPr>
        <w:tc>
          <w:tcPr>
            <w:tcW w:w="285" w:type="dxa"/>
          </w:tcPr>
          <w:p w14:paraId="7EF63557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8790" w:type="dxa"/>
            <w:shd w:val="clear" w:color="auto" w:fill="auto"/>
          </w:tcPr>
          <w:p w14:paraId="4669536D" w14:textId="77777777" w:rsidR="006A1AB9" w:rsidRDefault="002F1D45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>«Социально-экономическое развитие Байкаловского сельского поселения» на 2023-2032 годы</w:t>
            </w:r>
          </w:p>
        </w:tc>
      </w:tr>
    </w:tbl>
    <w:p w14:paraId="3FD36D92" w14:textId="77777777" w:rsidR="006A1AB9" w:rsidRDefault="006A1AB9">
      <w:pPr>
        <w:spacing w:line="750" w:lineRule="exac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885"/>
        <w:gridCol w:w="4650"/>
      </w:tblGrid>
      <w:tr w:rsidR="006A1AB9" w14:paraId="458D5E09" w14:textId="77777777">
        <w:trPr>
          <w:trHeight w:val="1335"/>
        </w:trPr>
        <w:tc>
          <w:tcPr>
            <w:tcW w:w="285" w:type="dxa"/>
          </w:tcPr>
          <w:p w14:paraId="2D1F44BE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39D0A89" w14:textId="77777777" w:rsidR="006A1AB9" w:rsidRDefault="002F1D45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Ответственный исполнитель муниципальной программы</w:t>
            </w:r>
          </w:p>
        </w:tc>
        <w:tc>
          <w:tcPr>
            <w:tcW w:w="553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5AA9F79E" w14:textId="77777777" w:rsidR="006A1AB9" w:rsidRDefault="002F1D45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Администрация Байкаловского сельского поселения</w:t>
            </w:r>
          </w:p>
        </w:tc>
      </w:tr>
      <w:tr w:rsidR="006A1AB9" w14:paraId="6C7009C4" w14:textId="77777777">
        <w:trPr>
          <w:trHeight w:val="1020"/>
        </w:trPr>
        <w:tc>
          <w:tcPr>
            <w:tcW w:w="285" w:type="dxa"/>
          </w:tcPr>
          <w:p w14:paraId="5B5D5FDA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8330D35" w14:textId="77777777" w:rsidR="006A1AB9" w:rsidRDefault="002F1D45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Сроки реализации муниципальной программы</w:t>
            </w:r>
          </w:p>
        </w:tc>
        <w:tc>
          <w:tcPr>
            <w:tcW w:w="885" w:type="dxa"/>
            <w:tcBorders>
              <w:top w:val="single" w:sz="6" w:space="0" w:color="000000"/>
            </w:tcBorders>
            <w:shd w:val="clear" w:color="auto" w:fill="auto"/>
          </w:tcPr>
          <w:p w14:paraId="498E6A05" w14:textId="77777777" w:rsidR="006A1AB9" w:rsidRDefault="002F1D45">
            <w:pPr>
              <w:pStyle w:val="ParagraphStyle3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2023 -</w:t>
            </w:r>
          </w:p>
        </w:tc>
        <w:tc>
          <w:tcPr>
            <w:tcW w:w="46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77860B65" w14:textId="77777777" w:rsidR="006A1AB9" w:rsidRDefault="002F1D45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2032 годы</w:t>
            </w:r>
          </w:p>
        </w:tc>
      </w:tr>
      <w:tr w:rsidR="006A1AB9" w14:paraId="07E6F2EF" w14:textId="77777777">
        <w:trPr>
          <w:trHeight w:val="1650"/>
        </w:trPr>
        <w:tc>
          <w:tcPr>
            <w:tcW w:w="285" w:type="dxa"/>
          </w:tcPr>
          <w:p w14:paraId="21338995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131E9D3" w14:textId="77777777" w:rsidR="006A1AB9" w:rsidRDefault="002F1D45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Цели и задачи муниципальной программы</w:t>
            </w:r>
          </w:p>
        </w:tc>
        <w:tc>
          <w:tcPr>
            <w:tcW w:w="553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02E4358C" w14:textId="77777777" w:rsidR="006A1AB9" w:rsidRDefault="002F1D45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Цель 1. Обеспечение безопасности населения и территории от чрезвычайных ситуаций, снижение риска возникновения чрезвычайных ситуаций природного и техногенного характера.</w:t>
            </w:r>
          </w:p>
        </w:tc>
      </w:tr>
      <w:tr w:rsidR="006A1AB9" w14:paraId="12B8CAF2" w14:textId="77777777">
        <w:trPr>
          <w:trHeight w:val="1320"/>
        </w:trPr>
        <w:tc>
          <w:tcPr>
            <w:tcW w:w="285" w:type="dxa"/>
          </w:tcPr>
          <w:p w14:paraId="420281B5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536E724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564E3E4C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1.1. Осуществление мероприятий в области предупреждения и ликвидации последствий чрезвычайных ситуаций и в области гражданской обороны.</w:t>
            </w:r>
          </w:p>
        </w:tc>
      </w:tr>
      <w:tr w:rsidR="006A1AB9" w14:paraId="4683457C" w14:textId="77777777">
        <w:trPr>
          <w:trHeight w:val="675"/>
        </w:trPr>
        <w:tc>
          <w:tcPr>
            <w:tcW w:w="285" w:type="dxa"/>
          </w:tcPr>
          <w:p w14:paraId="564E5784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680463C" w14:textId="77777777" w:rsidR="006A1AB9" w:rsidRDefault="006A1AB9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5213391F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2. Обеспечение первичных мер пожарной безопасности.</w:t>
            </w:r>
          </w:p>
        </w:tc>
      </w:tr>
      <w:tr w:rsidR="006A1AB9" w14:paraId="7D6B7B87" w14:textId="77777777">
        <w:trPr>
          <w:trHeight w:val="990"/>
        </w:trPr>
        <w:tc>
          <w:tcPr>
            <w:tcW w:w="285" w:type="dxa"/>
          </w:tcPr>
          <w:p w14:paraId="350D7D1D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1859DEC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5E083F26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2.1. Осуществление мероприятий в области обеспечения пожарной безопасности.</w:t>
            </w:r>
          </w:p>
        </w:tc>
      </w:tr>
      <w:tr w:rsidR="006A1AB9" w14:paraId="2E4B8DCE" w14:textId="77777777">
        <w:trPr>
          <w:trHeight w:val="990"/>
        </w:trPr>
        <w:tc>
          <w:tcPr>
            <w:tcW w:w="285" w:type="dxa"/>
          </w:tcPr>
          <w:p w14:paraId="1F6EEB5F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D4862C4" w14:textId="77777777" w:rsidR="006A1AB9" w:rsidRDefault="006A1AB9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5D01EF70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3. Минимизация и (или) ликвидация последствий проявления терроризма и экстремизма.</w:t>
            </w:r>
          </w:p>
        </w:tc>
      </w:tr>
      <w:tr w:rsidR="006A1AB9" w14:paraId="48292678" w14:textId="77777777">
        <w:trPr>
          <w:trHeight w:val="1650"/>
        </w:trPr>
        <w:tc>
          <w:tcPr>
            <w:tcW w:w="285" w:type="dxa"/>
          </w:tcPr>
          <w:p w14:paraId="238BE3D1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8AF8372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105280F0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3.1. Участие в профилактике терроризма и экстремизма, а также в минимизации и (или) ликвидации последствий проявлений терроризма и экстремизма.</w:t>
            </w:r>
          </w:p>
        </w:tc>
      </w:tr>
      <w:tr w:rsidR="006A1AB9" w14:paraId="412E4CB2" w14:textId="77777777">
        <w:trPr>
          <w:trHeight w:val="990"/>
        </w:trPr>
        <w:tc>
          <w:tcPr>
            <w:tcW w:w="285" w:type="dxa"/>
          </w:tcPr>
          <w:p w14:paraId="6DB594AB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A156479" w14:textId="77777777" w:rsidR="006A1AB9" w:rsidRDefault="006A1AB9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51BC55A4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4. Участие населения в поддержании пожарной безопасности на территории сельского поселения.</w:t>
            </w:r>
          </w:p>
        </w:tc>
      </w:tr>
    </w:tbl>
    <w:p w14:paraId="28411385" w14:textId="77777777" w:rsidR="006A1AB9" w:rsidRDefault="006A1AB9">
      <w:pPr>
        <w:sectPr w:rsidR="006A1AB9">
          <w:headerReference w:type="default" r:id="rId6"/>
          <w:footerReference w:type="default" r:id="rId7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5535"/>
      </w:tblGrid>
      <w:tr w:rsidR="006A1AB9" w14:paraId="2D5B1F37" w14:textId="77777777">
        <w:trPr>
          <w:trHeight w:val="1005"/>
        </w:trPr>
        <w:tc>
          <w:tcPr>
            <w:tcW w:w="285" w:type="dxa"/>
          </w:tcPr>
          <w:p w14:paraId="63969A66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3AE2707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6B1C0790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4.1. Создание условий для деятельности добровольной пожарной дружины.</w:t>
            </w:r>
          </w:p>
        </w:tc>
      </w:tr>
      <w:tr w:rsidR="006A1AB9" w14:paraId="4CB01831" w14:textId="77777777">
        <w:trPr>
          <w:trHeight w:val="675"/>
        </w:trPr>
        <w:tc>
          <w:tcPr>
            <w:tcW w:w="285" w:type="dxa"/>
          </w:tcPr>
          <w:p w14:paraId="1BC95D38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709F7D3" w14:textId="77777777" w:rsidR="006A1AB9" w:rsidRDefault="006A1AB9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74752241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5. Обеспечение полномочий в области водохозяйственных мероприятий.</w:t>
            </w:r>
          </w:p>
        </w:tc>
      </w:tr>
      <w:tr w:rsidR="006A1AB9" w14:paraId="31710C2C" w14:textId="77777777">
        <w:trPr>
          <w:trHeight w:val="990"/>
        </w:trPr>
        <w:tc>
          <w:tcPr>
            <w:tcW w:w="285" w:type="dxa"/>
          </w:tcPr>
          <w:p w14:paraId="1A9CDDF4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EFB9E6E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65F98BB2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5.1. Организация осуществления отдельных полномочий в области водных отношений</w:t>
            </w:r>
          </w:p>
        </w:tc>
      </w:tr>
      <w:tr w:rsidR="006A1AB9" w14:paraId="4D5B93DB" w14:textId="77777777">
        <w:trPr>
          <w:trHeight w:val="990"/>
        </w:trPr>
        <w:tc>
          <w:tcPr>
            <w:tcW w:w="285" w:type="dxa"/>
          </w:tcPr>
          <w:p w14:paraId="58ECCC06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F5BEC6E" w14:textId="77777777" w:rsidR="006A1AB9" w:rsidRDefault="006A1AB9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548A012A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6. Обеспечение сохранности и развития улично-дорожной сети Байкаловского сельского поселения</w:t>
            </w:r>
          </w:p>
        </w:tc>
      </w:tr>
      <w:tr w:rsidR="006A1AB9" w14:paraId="63E8F68F" w14:textId="77777777">
        <w:trPr>
          <w:trHeight w:val="1320"/>
        </w:trPr>
        <w:tc>
          <w:tcPr>
            <w:tcW w:w="285" w:type="dxa"/>
          </w:tcPr>
          <w:p w14:paraId="4D440C1A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6912F97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4ADB8E25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6.1. Проведение мероприятий по содержанию автомобильных дорог общего пользования местного значения на территории населенных пунктов</w:t>
            </w:r>
          </w:p>
        </w:tc>
      </w:tr>
      <w:tr w:rsidR="006A1AB9" w14:paraId="1A142BFA" w14:textId="77777777">
        <w:trPr>
          <w:trHeight w:val="1320"/>
        </w:trPr>
        <w:tc>
          <w:tcPr>
            <w:tcW w:w="285" w:type="dxa"/>
          </w:tcPr>
          <w:p w14:paraId="7B47B2F9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8A9F14C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7A9AA761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6.2. Повышение надежности и безопасности движения по автомобильным дорогам, общего пользования местного значения</w:t>
            </w:r>
          </w:p>
        </w:tc>
      </w:tr>
      <w:tr w:rsidR="006A1AB9" w14:paraId="042625AA" w14:textId="77777777">
        <w:trPr>
          <w:trHeight w:val="1320"/>
        </w:trPr>
        <w:tc>
          <w:tcPr>
            <w:tcW w:w="285" w:type="dxa"/>
          </w:tcPr>
          <w:p w14:paraId="12E7D37D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2A928B1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0E8AF6AE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6.3. Проведение мероприятий по реконструкции, капитальному ремонту, ремонту мостов расположенных на автомобильных дорогах</w:t>
            </w:r>
          </w:p>
        </w:tc>
      </w:tr>
      <w:tr w:rsidR="006A1AB9" w14:paraId="2066022F" w14:textId="77777777">
        <w:trPr>
          <w:trHeight w:val="990"/>
        </w:trPr>
        <w:tc>
          <w:tcPr>
            <w:tcW w:w="285" w:type="dxa"/>
          </w:tcPr>
          <w:p w14:paraId="467FA3EE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9C0ABA4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5F8585AC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6.4. Проведение мероприятий по содержанию и установке дорожных знаков на улично-дорожной сети</w:t>
            </w:r>
          </w:p>
        </w:tc>
      </w:tr>
      <w:tr w:rsidR="006A1AB9" w14:paraId="06E4027D" w14:textId="77777777">
        <w:trPr>
          <w:trHeight w:val="675"/>
        </w:trPr>
        <w:tc>
          <w:tcPr>
            <w:tcW w:w="285" w:type="dxa"/>
          </w:tcPr>
          <w:p w14:paraId="046E91BB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0D95F71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4E2F47D8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6.5. Проведение мероприятий по устройству светофорных объектов.</w:t>
            </w:r>
          </w:p>
        </w:tc>
      </w:tr>
      <w:tr w:rsidR="006A1AB9" w14:paraId="2E4C49E1" w14:textId="77777777">
        <w:trPr>
          <w:trHeight w:val="1005"/>
        </w:trPr>
        <w:tc>
          <w:tcPr>
            <w:tcW w:w="285" w:type="dxa"/>
          </w:tcPr>
          <w:p w14:paraId="744020CA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B36EC1A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650C9210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6.6. Проведение мероприятий по нанесению дорожной разметки на автомобильных дорогах общего пользования.</w:t>
            </w:r>
          </w:p>
        </w:tc>
      </w:tr>
      <w:tr w:rsidR="006A1AB9" w14:paraId="62812725" w14:textId="77777777">
        <w:trPr>
          <w:trHeight w:val="990"/>
        </w:trPr>
        <w:tc>
          <w:tcPr>
            <w:tcW w:w="285" w:type="dxa"/>
          </w:tcPr>
          <w:p w14:paraId="3FBAFCF4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386E9AC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69BF1478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6.7. Проведение мероприятий по содержанию и ремонту автобусных остановок</w:t>
            </w:r>
          </w:p>
        </w:tc>
      </w:tr>
      <w:tr w:rsidR="006A1AB9" w14:paraId="074FAFED" w14:textId="77777777">
        <w:trPr>
          <w:trHeight w:val="675"/>
        </w:trPr>
        <w:tc>
          <w:tcPr>
            <w:tcW w:w="285" w:type="dxa"/>
          </w:tcPr>
          <w:p w14:paraId="0FC79155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61F2A04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249BC7E0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6.8. Проведение мероприятий по устройству тротуаров.</w:t>
            </w:r>
          </w:p>
        </w:tc>
      </w:tr>
      <w:tr w:rsidR="006A1AB9" w14:paraId="0851879C" w14:textId="77777777">
        <w:trPr>
          <w:trHeight w:val="990"/>
        </w:trPr>
        <w:tc>
          <w:tcPr>
            <w:tcW w:w="285" w:type="dxa"/>
          </w:tcPr>
          <w:p w14:paraId="171CB885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3DF7A3E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6F6171A4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6.9. Проведение мероприятий по окраске ограждений на автомобильных дорогах и мостах</w:t>
            </w:r>
          </w:p>
        </w:tc>
      </w:tr>
    </w:tbl>
    <w:p w14:paraId="3ACC15DB" w14:textId="77777777" w:rsidR="006A1AB9" w:rsidRDefault="006A1AB9">
      <w:pPr>
        <w:sectPr w:rsidR="006A1AB9">
          <w:headerReference w:type="default" r:id="rId8"/>
          <w:footerReference w:type="default" r:id="rId9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5535"/>
      </w:tblGrid>
      <w:tr w:rsidR="006A1AB9" w14:paraId="1359B4F8" w14:textId="77777777">
        <w:trPr>
          <w:trHeight w:val="1320"/>
        </w:trPr>
        <w:tc>
          <w:tcPr>
            <w:tcW w:w="285" w:type="dxa"/>
          </w:tcPr>
          <w:p w14:paraId="426F5683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456C545" w14:textId="77777777" w:rsidR="006A1AB9" w:rsidRDefault="006A1AB9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4FDAAE33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7. Развитие современной и эффективной транспортной инфраструктуры, повышение доступности услуг транспортного комплекса для населения</w:t>
            </w:r>
          </w:p>
        </w:tc>
      </w:tr>
      <w:tr w:rsidR="006A1AB9" w14:paraId="43EBFC43" w14:textId="77777777">
        <w:trPr>
          <w:trHeight w:val="675"/>
        </w:trPr>
        <w:tc>
          <w:tcPr>
            <w:tcW w:w="285" w:type="dxa"/>
          </w:tcPr>
          <w:p w14:paraId="73804AC8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BC1DFCE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77B3B321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7.1. Повышение обеспеченности населения услугами транспорта</w:t>
            </w:r>
          </w:p>
        </w:tc>
      </w:tr>
      <w:tr w:rsidR="006A1AB9" w14:paraId="6B9FF4E7" w14:textId="77777777">
        <w:trPr>
          <w:trHeight w:val="1965"/>
        </w:trPr>
        <w:tc>
          <w:tcPr>
            <w:tcW w:w="285" w:type="dxa"/>
          </w:tcPr>
          <w:p w14:paraId="4F39792B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AEA56DD" w14:textId="77777777" w:rsidR="006A1AB9" w:rsidRDefault="006A1AB9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3B1339DF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8. Создание условий устойчивого, экономического развития Байкаловского сельского поселения, эффективного использования земли, для удовлетворения потребностей общества и граждан Байкаловского сельского поселения</w:t>
            </w:r>
          </w:p>
        </w:tc>
      </w:tr>
      <w:tr w:rsidR="006A1AB9" w14:paraId="3E415931" w14:textId="77777777">
        <w:trPr>
          <w:trHeight w:val="990"/>
        </w:trPr>
        <w:tc>
          <w:tcPr>
            <w:tcW w:w="285" w:type="dxa"/>
          </w:tcPr>
          <w:p w14:paraId="72833A66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F645E41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3880BF8D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8.1. Создание условий для планировки территории Байкаловского сельского поселения.</w:t>
            </w:r>
          </w:p>
        </w:tc>
      </w:tr>
      <w:tr w:rsidR="006A1AB9" w14:paraId="5BB3DAD9" w14:textId="77777777">
        <w:trPr>
          <w:trHeight w:val="1005"/>
        </w:trPr>
        <w:tc>
          <w:tcPr>
            <w:tcW w:w="285" w:type="dxa"/>
          </w:tcPr>
          <w:p w14:paraId="6C0785E3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7A8548A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0FC034BC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8.2. Выполнение землеустроительных работ земель сельскохозяйственного назначения</w:t>
            </w:r>
          </w:p>
        </w:tc>
      </w:tr>
      <w:tr w:rsidR="006A1AB9" w14:paraId="371EEAFF" w14:textId="77777777">
        <w:trPr>
          <w:trHeight w:val="1635"/>
        </w:trPr>
        <w:tc>
          <w:tcPr>
            <w:tcW w:w="285" w:type="dxa"/>
          </w:tcPr>
          <w:p w14:paraId="1DDFACC6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8F3D7A9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2DA53CEC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8.3. Разработка генеральных планов и подготовка проектов планировки и межевания, в части изменения границ населенных пунктов с выносом в натуру и закреплением на местности</w:t>
            </w:r>
          </w:p>
        </w:tc>
      </w:tr>
      <w:tr w:rsidR="006A1AB9" w14:paraId="20E26DAE" w14:textId="77777777">
        <w:trPr>
          <w:trHeight w:val="675"/>
        </w:trPr>
        <w:tc>
          <w:tcPr>
            <w:tcW w:w="285" w:type="dxa"/>
          </w:tcPr>
          <w:p w14:paraId="382A1A7E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2473628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40F562F7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8.4. Обеспечение жителей услугами общественной бани</w:t>
            </w:r>
          </w:p>
        </w:tc>
      </w:tr>
      <w:tr w:rsidR="006A1AB9" w14:paraId="17A49E30" w14:textId="77777777">
        <w:trPr>
          <w:trHeight w:val="1320"/>
        </w:trPr>
        <w:tc>
          <w:tcPr>
            <w:tcW w:w="285" w:type="dxa"/>
          </w:tcPr>
          <w:p w14:paraId="29967EC9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D8A9EF1" w14:textId="77777777" w:rsidR="006A1AB9" w:rsidRDefault="006A1AB9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1A0046B0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9. Комплексное решение проблемы дефицита маневренного жилищного фонда на территории Байкаловского сельского поселения</w:t>
            </w:r>
          </w:p>
        </w:tc>
      </w:tr>
      <w:tr w:rsidR="006A1AB9" w14:paraId="6136A9EE" w14:textId="77777777">
        <w:trPr>
          <w:trHeight w:val="990"/>
        </w:trPr>
        <w:tc>
          <w:tcPr>
            <w:tcW w:w="285" w:type="dxa"/>
          </w:tcPr>
          <w:p w14:paraId="21555F85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33E411D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6654E088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9.1. Обеспечение жилыми помещениями граждан, указанных в ст.95 Жилищного кодекса РФ</w:t>
            </w:r>
          </w:p>
        </w:tc>
      </w:tr>
      <w:tr w:rsidR="006A1AB9" w14:paraId="78E44A74" w14:textId="77777777">
        <w:trPr>
          <w:trHeight w:val="1005"/>
        </w:trPr>
        <w:tc>
          <w:tcPr>
            <w:tcW w:w="285" w:type="dxa"/>
          </w:tcPr>
          <w:p w14:paraId="0921F837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73C06E8" w14:textId="77777777" w:rsidR="006A1AB9" w:rsidRDefault="006A1AB9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54E1E392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10. Улучшение жилищных условий граждан, имеющих право на обеспечение служебными жилыми помещениями</w:t>
            </w:r>
          </w:p>
        </w:tc>
      </w:tr>
      <w:tr w:rsidR="006A1AB9" w14:paraId="41F35334" w14:textId="77777777">
        <w:trPr>
          <w:trHeight w:val="1305"/>
        </w:trPr>
        <w:tc>
          <w:tcPr>
            <w:tcW w:w="285" w:type="dxa"/>
          </w:tcPr>
          <w:p w14:paraId="69092BFD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FE97FD3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5BD97F3E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10.1. Предоставление жилых помещений гражданам, имеющих право на обеспечение служебными жилыми помещениями</w:t>
            </w:r>
          </w:p>
        </w:tc>
      </w:tr>
    </w:tbl>
    <w:p w14:paraId="2ECBB806" w14:textId="77777777" w:rsidR="006A1AB9" w:rsidRDefault="006A1AB9">
      <w:pPr>
        <w:sectPr w:rsidR="006A1AB9">
          <w:headerReference w:type="default" r:id="rId10"/>
          <w:footerReference w:type="default" r:id="rId11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5535"/>
      </w:tblGrid>
      <w:tr w:rsidR="006A1AB9" w14:paraId="61509D51" w14:textId="77777777">
        <w:trPr>
          <w:trHeight w:val="1320"/>
        </w:trPr>
        <w:tc>
          <w:tcPr>
            <w:tcW w:w="285" w:type="dxa"/>
          </w:tcPr>
          <w:p w14:paraId="585F989E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66EC874" w14:textId="77777777" w:rsidR="006A1AB9" w:rsidRDefault="006A1AB9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430CE8ED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11. Создание условий для развития субъектов малого и среднего предпринимательства в Байкаловском сельском поселении.</w:t>
            </w:r>
          </w:p>
        </w:tc>
      </w:tr>
      <w:tr w:rsidR="006A1AB9" w14:paraId="41B457F1" w14:textId="77777777">
        <w:trPr>
          <w:trHeight w:val="1320"/>
        </w:trPr>
        <w:tc>
          <w:tcPr>
            <w:tcW w:w="285" w:type="dxa"/>
          </w:tcPr>
          <w:p w14:paraId="6CB028BB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D1774E3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47EBF21F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11.1. Совершенствование механизмов поддержки субъектов малого и среднего предпринимательства в Байкаловском сельском поселении.</w:t>
            </w:r>
          </w:p>
        </w:tc>
      </w:tr>
      <w:tr w:rsidR="006A1AB9" w14:paraId="0D46EB6E" w14:textId="77777777">
        <w:trPr>
          <w:trHeight w:val="1320"/>
        </w:trPr>
        <w:tc>
          <w:tcPr>
            <w:tcW w:w="285" w:type="dxa"/>
          </w:tcPr>
          <w:p w14:paraId="3E9E99BC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57C8B53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75F9DAAC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11.2. Консультационная поддержка субъектов малого и среднего предпринимательства в Байкаловском сельском поселении</w:t>
            </w:r>
          </w:p>
        </w:tc>
      </w:tr>
      <w:tr w:rsidR="006A1AB9" w14:paraId="64BD9E38" w14:textId="77777777">
        <w:trPr>
          <w:trHeight w:val="990"/>
        </w:trPr>
        <w:tc>
          <w:tcPr>
            <w:tcW w:w="285" w:type="dxa"/>
          </w:tcPr>
          <w:p w14:paraId="74C280A6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4CE4827" w14:textId="77777777" w:rsidR="006A1AB9" w:rsidRDefault="006A1AB9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58B2F714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12. Создание условий для развития инфраструктуры поддержки субъектов малого и среднего предпринимательства.</w:t>
            </w:r>
          </w:p>
        </w:tc>
      </w:tr>
      <w:tr w:rsidR="006A1AB9" w14:paraId="3D62A88E" w14:textId="77777777">
        <w:trPr>
          <w:trHeight w:val="1650"/>
        </w:trPr>
        <w:tc>
          <w:tcPr>
            <w:tcW w:w="285" w:type="dxa"/>
          </w:tcPr>
          <w:p w14:paraId="596BB005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34C9C51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7D15837F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12.1. Обеспечение участия Байкаловского сельского поселения в осуществлении государственной политики в области развития малого и среднего предпринимательства</w:t>
            </w:r>
          </w:p>
        </w:tc>
      </w:tr>
      <w:tr w:rsidR="006A1AB9" w14:paraId="60348084" w14:textId="77777777">
        <w:trPr>
          <w:trHeight w:val="675"/>
        </w:trPr>
        <w:tc>
          <w:tcPr>
            <w:tcW w:w="285" w:type="dxa"/>
          </w:tcPr>
          <w:p w14:paraId="0CE92E86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8AA8379" w14:textId="77777777" w:rsidR="006A1AB9" w:rsidRDefault="006A1AB9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7082AD05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13.  Капитальный ремонт объектов муниципального жилищного фонда</w:t>
            </w:r>
          </w:p>
        </w:tc>
      </w:tr>
      <w:tr w:rsidR="006A1AB9" w14:paraId="7883251D" w14:textId="77777777">
        <w:trPr>
          <w:trHeight w:val="990"/>
        </w:trPr>
        <w:tc>
          <w:tcPr>
            <w:tcW w:w="285" w:type="dxa"/>
          </w:tcPr>
          <w:p w14:paraId="593330C7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BE3208E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7364AE64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13.1. Обеспечение его сохранности, улучшение комфортности проживания в них граждан</w:t>
            </w:r>
          </w:p>
        </w:tc>
      </w:tr>
      <w:tr w:rsidR="006A1AB9" w14:paraId="6D951A91" w14:textId="77777777">
        <w:trPr>
          <w:trHeight w:val="990"/>
        </w:trPr>
        <w:tc>
          <w:tcPr>
            <w:tcW w:w="285" w:type="dxa"/>
          </w:tcPr>
          <w:p w14:paraId="5A33D43A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161974E" w14:textId="77777777" w:rsidR="006A1AB9" w:rsidRDefault="006A1AB9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67F643D4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14. Предотвращение дальнейшего ветшания и разрушения домов, продление сроков службы конструктивных элементов</w:t>
            </w:r>
          </w:p>
        </w:tc>
      </w:tr>
      <w:tr w:rsidR="006A1AB9" w14:paraId="66985E4C" w14:textId="77777777">
        <w:trPr>
          <w:trHeight w:val="675"/>
        </w:trPr>
        <w:tc>
          <w:tcPr>
            <w:tcW w:w="285" w:type="dxa"/>
          </w:tcPr>
          <w:p w14:paraId="0C2924DD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177F340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11BBA43C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14.1. Продление сроков службы конструктивных элементов</w:t>
            </w:r>
          </w:p>
        </w:tc>
      </w:tr>
      <w:tr w:rsidR="006A1AB9" w14:paraId="281FE3F7" w14:textId="77777777">
        <w:trPr>
          <w:trHeight w:val="2295"/>
        </w:trPr>
        <w:tc>
          <w:tcPr>
            <w:tcW w:w="285" w:type="dxa"/>
          </w:tcPr>
          <w:p w14:paraId="7E6674E7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B9FC651" w14:textId="77777777" w:rsidR="006A1AB9" w:rsidRDefault="006A1AB9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7B87E9C3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15. Повышение эффективности потребления энергетических ресурсов и достижение наиболее высоких целевых показателей энергосбережения и снижение финансовой нагрузки на бюджет, за счет сокращения платежей за потребление воды, тепловой и электрической энергии</w:t>
            </w:r>
          </w:p>
        </w:tc>
      </w:tr>
    </w:tbl>
    <w:p w14:paraId="6A793399" w14:textId="77777777" w:rsidR="006A1AB9" w:rsidRDefault="006A1AB9">
      <w:pPr>
        <w:sectPr w:rsidR="006A1AB9">
          <w:headerReference w:type="default" r:id="rId12"/>
          <w:footerReference w:type="default" r:id="rId13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5535"/>
      </w:tblGrid>
      <w:tr w:rsidR="006A1AB9" w14:paraId="0536ED8A" w14:textId="77777777">
        <w:trPr>
          <w:trHeight w:val="1320"/>
        </w:trPr>
        <w:tc>
          <w:tcPr>
            <w:tcW w:w="285" w:type="dxa"/>
          </w:tcPr>
          <w:p w14:paraId="46BD6F9D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C6FBD9D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15CA193D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15.1. Повышение эффективности использования тепловой энергии, снижение ее потребления и потерь на тепловых сетях, тепловых пунктах, котельных.</w:t>
            </w:r>
          </w:p>
        </w:tc>
      </w:tr>
      <w:tr w:rsidR="006A1AB9" w14:paraId="78CB2D32" w14:textId="77777777">
        <w:trPr>
          <w:trHeight w:val="1005"/>
        </w:trPr>
        <w:tc>
          <w:tcPr>
            <w:tcW w:w="285" w:type="dxa"/>
          </w:tcPr>
          <w:p w14:paraId="27437956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292A68A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2F0BF538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15.2. Повышение эффективности использования электрической энергии, снижение ее потребления и потерь</w:t>
            </w:r>
          </w:p>
        </w:tc>
      </w:tr>
      <w:tr w:rsidR="006A1AB9" w14:paraId="0FD1B84B" w14:textId="77777777">
        <w:trPr>
          <w:trHeight w:val="675"/>
        </w:trPr>
        <w:tc>
          <w:tcPr>
            <w:tcW w:w="285" w:type="dxa"/>
          </w:tcPr>
          <w:p w14:paraId="2591DEC9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81C962A" w14:textId="77777777" w:rsidR="006A1AB9" w:rsidRDefault="006A1AB9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2BB9BE99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16. Решение проблемы обеспечения населения водой стандартного качества.</w:t>
            </w:r>
          </w:p>
        </w:tc>
      </w:tr>
      <w:tr w:rsidR="006A1AB9" w14:paraId="2A9919AF" w14:textId="77777777">
        <w:trPr>
          <w:trHeight w:val="990"/>
        </w:trPr>
        <w:tc>
          <w:tcPr>
            <w:tcW w:w="285" w:type="dxa"/>
          </w:tcPr>
          <w:p w14:paraId="7B97DE5F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C3AED82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4BB6459B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16.1. Устройство и обустройство  не централизованных источников водоснабжения (колодцев)</w:t>
            </w:r>
          </w:p>
        </w:tc>
      </w:tr>
      <w:tr w:rsidR="006A1AB9" w14:paraId="56ED3544" w14:textId="77777777">
        <w:trPr>
          <w:trHeight w:val="675"/>
        </w:trPr>
        <w:tc>
          <w:tcPr>
            <w:tcW w:w="285" w:type="dxa"/>
          </w:tcPr>
          <w:p w14:paraId="4E7B2843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5C47C70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3DE6B652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16.2. Учёт и оценка качества воды источников.</w:t>
            </w:r>
          </w:p>
        </w:tc>
      </w:tr>
      <w:tr w:rsidR="006A1AB9" w14:paraId="6463DA41" w14:textId="77777777">
        <w:trPr>
          <w:trHeight w:val="675"/>
        </w:trPr>
        <w:tc>
          <w:tcPr>
            <w:tcW w:w="285" w:type="dxa"/>
          </w:tcPr>
          <w:p w14:paraId="6521447F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84DB153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67989A49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16.3. Обеспечение населения централизованным водоснабжением</w:t>
            </w:r>
          </w:p>
        </w:tc>
      </w:tr>
      <w:tr w:rsidR="006A1AB9" w14:paraId="64B9C61C" w14:textId="77777777">
        <w:trPr>
          <w:trHeight w:val="2610"/>
        </w:trPr>
        <w:tc>
          <w:tcPr>
            <w:tcW w:w="285" w:type="dxa"/>
          </w:tcPr>
          <w:p w14:paraId="65B8D37E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E96677B" w14:textId="77777777" w:rsidR="006A1AB9" w:rsidRDefault="006A1AB9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6B0CCA4C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17. Обеспечение населения чистой водопроводной водой, соответствующей установленным санитарно-гигиеническим требованиям, в количестве, достаточном для удовлетворения жизненных потребностей и сохранения здоровья граждан, а также снижение загрязнения природных источников питьевого водоснабжения</w:t>
            </w:r>
          </w:p>
        </w:tc>
      </w:tr>
      <w:tr w:rsidR="006A1AB9" w14:paraId="5A652B43" w14:textId="77777777">
        <w:trPr>
          <w:trHeight w:val="2280"/>
        </w:trPr>
        <w:tc>
          <w:tcPr>
            <w:tcW w:w="285" w:type="dxa"/>
          </w:tcPr>
          <w:p w14:paraId="45F20DCB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207F49E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3640435E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17.1. В сфере источников водоснабжения: осуществление организации и обустройства зон санитарной охраны источников питьевого водоснабжения, увеличение объема использования подземных вод для обеспечения населения сельского поселения питьевой водой.</w:t>
            </w:r>
          </w:p>
        </w:tc>
      </w:tr>
    </w:tbl>
    <w:p w14:paraId="7639996E" w14:textId="77777777" w:rsidR="006A1AB9" w:rsidRDefault="006A1AB9">
      <w:pPr>
        <w:sectPr w:rsidR="006A1AB9">
          <w:headerReference w:type="default" r:id="rId14"/>
          <w:footerReference w:type="default" r:id="rId15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5535"/>
      </w:tblGrid>
      <w:tr w:rsidR="006A1AB9" w14:paraId="34B02FBC" w14:textId="77777777">
        <w:trPr>
          <w:trHeight w:val="3570"/>
        </w:trPr>
        <w:tc>
          <w:tcPr>
            <w:tcW w:w="285" w:type="dxa"/>
          </w:tcPr>
          <w:p w14:paraId="1AC006FA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3D85B98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2E3EA798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17.2. В сфере организации водоснабжения:осуществление реконструкции, повышения технического уровня и надежности функционирования систем водоснабжения, применения новых, прогрессивных технологий и оборудования, обеспечивающих подготовку воды, соответствующей установленным требованиям; обеспечение проведения регулярного контроля качества питьевой воды.</w:t>
            </w:r>
          </w:p>
        </w:tc>
      </w:tr>
      <w:tr w:rsidR="006A1AB9" w14:paraId="3ABE6E77" w14:textId="77777777">
        <w:trPr>
          <w:trHeight w:val="1005"/>
        </w:trPr>
        <w:tc>
          <w:tcPr>
            <w:tcW w:w="285" w:type="dxa"/>
          </w:tcPr>
          <w:p w14:paraId="66241E01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29FFCFC" w14:textId="77777777" w:rsidR="006A1AB9" w:rsidRDefault="006A1AB9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1EB90340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18. Обеспечение населения централизованными услугами водоотведения.</w:t>
            </w:r>
          </w:p>
        </w:tc>
      </w:tr>
      <w:tr w:rsidR="006A1AB9" w14:paraId="1A22F248" w14:textId="77777777">
        <w:trPr>
          <w:trHeight w:val="2925"/>
        </w:trPr>
        <w:tc>
          <w:tcPr>
            <w:tcW w:w="285" w:type="dxa"/>
          </w:tcPr>
          <w:p w14:paraId="36A09842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9FDEB53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2D39B6B4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18.1. Строительство систем, сооружений по сбору, очистке и отведению сточных вод хозяйственно-бытового значения, с применением прогрессивных методов и технологий материалов и оборудования обеспечивающих качество сточных вод, соответствующее установленным требованиям при сбросе их в водные объекты</w:t>
            </w:r>
          </w:p>
        </w:tc>
      </w:tr>
      <w:tr w:rsidR="006A1AB9" w14:paraId="2F95C408" w14:textId="77777777">
        <w:trPr>
          <w:trHeight w:val="675"/>
        </w:trPr>
        <w:tc>
          <w:tcPr>
            <w:tcW w:w="285" w:type="dxa"/>
          </w:tcPr>
          <w:p w14:paraId="49B5744B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13B4DAB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6B1F6C97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18.2. Протяженность сетей водоотведения; мощность</w:t>
            </w:r>
          </w:p>
        </w:tc>
      </w:tr>
      <w:tr w:rsidR="006A1AB9" w14:paraId="347223E7" w14:textId="77777777">
        <w:trPr>
          <w:trHeight w:val="675"/>
        </w:trPr>
        <w:tc>
          <w:tcPr>
            <w:tcW w:w="285" w:type="dxa"/>
          </w:tcPr>
          <w:p w14:paraId="1F8E4565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008E90B" w14:textId="77777777" w:rsidR="006A1AB9" w:rsidRDefault="006A1AB9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60E10B0F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19. Обеспечение населения природным газом для бытовых нужд</w:t>
            </w:r>
          </w:p>
        </w:tc>
      </w:tr>
      <w:tr w:rsidR="006A1AB9" w14:paraId="7AE24F4E" w14:textId="77777777">
        <w:trPr>
          <w:trHeight w:val="1320"/>
        </w:trPr>
        <w:tc>
          <w:tcPr>
            <w:tcW w:w="285" w:type="dxa"/>
          </w:tcPr>
          <w:p w14:paraId="19D82C83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5305E08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7B941479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19.1. Обеспечение возможности технологического присоединения жилых домов к газу на территории населенных пунктов Байкаловского сельского поселения</w:t>
            </w:r>
          </w:p>
        </w:tc>
      </w:tr>
      <w:tr w:rsidR="006A1AB9" w14:paraId="4B22A7EC" w14:textId="77777777">
        <w:trPr>
          <w:trHeight w:val="1320"/>
        </w:trPr>
        <w:tc>
          <w:tcPr>
            <w:tcW w:w="285" w:type="dxa"/>
          </w:tcPr>
          <w:p w14:paraId="57094C29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ABB9F3B" w14:textId="77777777" w:rsidR="006A1AB9" w:rsidRDefault="006A1AB9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2AD86836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20. Осуществление мероприятий социальной политики и мер социальной поддержки населения Байкаловского сельского поселения</w:t>
            </w:r>
          </w:p>
        </w:tc>
      </w:tr>
    </w:tbl>
    <w:p w14:paraId="0B90ED71" w14:textId="77777777" w:rsidR="006A1AB9" w:rsidRDefault="006A1AB9">
      <w:pPr>
        <w:sectPr w:rsidR="006A1AB9">
          <w:headerReference w:type="default" r:id="rId16"/>
          <w:footerReference w:type="default" r:id="rId17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5535"/>
      </w:tblGrid>
      <w:tr w:rsidR="006A1AB9" w14:paraId="01C06A38" w14:textId="77777777">
        <w:trPr>
          <w:trHeight w:val="2295"/>
        </w:trPr>
        <w:tc>
          <w:tcPr>
            <w:tcW w:w="285" w:type="dxa"/>
          </w:tcPr>
          <w:p w14:paraId="51F1C052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26BF370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4266EDDF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20.1. Организация и проведение мероприятий, акций, конкурсов, направленных на развитие и поддержку общественного ветеранского движения, активной жизнедеятельности ветеранов, граждан пожилого возраста на укрепление связи и преемственности поколений</w:t>
            </w:r>
          </w:p>
        </w:tc>
      </w:tr>
      <w:tr w:rsidR="006A1AB9" w14:paraId="5580EBDB" w14:textId="77777777">
        <w:trPr>
          <w:trHeight w:val="1305"/>
        </w:trPr>
        <w:tc>
          <w:tcPr>
            <w:tcW w:w="285" w:type="dxa"/>
          </w:tcPr>
          <w:p w14:paraId="4DB79087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6306F01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5B1F2951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20.2. Организация и проведение праздничных мероприятий для населения, направленных на поддержку сложившихся традиций и обычаев</w:t>
            </w:r>
          </w:p>
        </w:tc>
      </w:tr>
      <w:tr w:rsidR="006A1AB9" w14:paraId="64821371" w14:textId="77777777">
        <w:trPr>
          <w:trHeight w:val="1320"/>
        </w:trPr>
        <w:tc>
          <w:tcPr>
            <w:tcW w:w="285" w:type="dxa"/>
          </w:tcPr>
          <w:p w14:paraId="4DE50BD2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7035A44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06AAE0E3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20.3. Организация и проведение мероприятий, направленных на укрепление связи и преемственности поколений, на повышение и укрепление статуса семьи</w:t>
            </w:r>
          </w:p>
        </w:tc>
      </w:tr>
      <w:tr w:rsidR="006A1AB9" w14:paraId="071C3730" w14:textId="77777777">
        <w:trPr>
          <w:trHeight w:val="1965"/>
        </w:trPr>
        <w:tc>
          <w:tcPr>
            <w:tcW w:w="285" w:type="dxa"/>
          </w:tcPr>
          <w:p w14:paraId="6D30D1FB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4F474A9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312C2F38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20.4. Организация и проведение мероприятий, направленных на поддержку граждан Байкаловского сельского поселения, носящих звание "Почетный гражданин Байкаловского сельского поселения" и членов их семей</w:t>
            </w:r>
          </w:p>
        </w:tc>
      </w:tr>
      <w:tr w:rsidR="006A1AB9" w14:paraId="7C789206" w14:textId="77777777">
        <w:trPr>
          <w:trHeight w:val="1635"/>
        </w:trPr>
        <w:tc>
          <w:tcPr>
            <w:tcW w:w="285" w:type="dxa"/>
          </w:tcPr>
          <w:p w14:paraId="607DD69F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69F75B7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3E73D329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20.5. Своевременная выплата пенсии муниципальным служащим. Исполнение обязательств Байкаловского сельского поселения по оказанию мер социальной поддержки отдельным категориям граждан</w:t>
            </w:r>
          </w:p>
        </w:tc>
      </w:tr>
      <w:tr w:rsidR="006A1AB9" w14:paraId="1E0B6908" w14:textId="77777777">
        <w:trPr>
          <w:trHeight w:val="3255"/>
        </w:trPr>
        <w:tc>
          <w:tcPr>
            <w:tcW w:w="285" w:type="dxa"/>
          </w:tcPr>
          <w:p w14:paraId="3886F0FB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BD7B051" w14:textId="77777777" w:rsidR="006A1AB9" w:rsidRDefault="006A1AB9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0C93D2D2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21. Повышение комфортности и безопасности проживания населения Байкаловского сельского поселения за счет формирования жилищного фонда для переселения граждан из жилых помещений, признанных непригодными для проживания и (или) с высоким уровнем износа и обеспечение условий для осуществления гражданами права на жилище на территории Байкаловского сельского поселения.</w:t>
            </w:r>
          </w:p>
        </w:tc>
      </w:tr>
      <w:tr w:rsidR="006A1AB9" w14:paraId="57C24AFC" w14:textId="77777777">
        <w:trPr>
          <w:trHeight w:val="1320"/>
        </w:trPr>
        <w:tc>
          <w:tcPr>
            <w:tcW w:w="285" w:type="dxa"/>
          </w:tcPr>
          <w:p w14:paraId="36C907DC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93F665A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704665F5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21.1. Сокращение объемов ветхого и аварийного жилищного фонда, расположенного на территории Байкаловского сельского поселения</w:t>
            </w:r>
          </w:p>
        </w:tc>
      </w:tr>
    </w:tbl>
    <w:p w14:paraId="53C37D70" w14:textId="77777777" w:rsidR="006A1AB9" w:rsidRDefault="006A1AB9">
      <w:pPr>
        <w:sectPr w:rsidR="006A1AB9">
          <w:headerReference w:type="default" r:id="rId18"/>
          <w:footerReference w:type="default" r:id="rId19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5535"/>
      </w:tblGrid>
      <w:tr w:rsidR="006A1AB9" w14:paraId="64BA43ED" w14:textId="77777777">
        <w:trPr>
          <w:trHeight w:val="1320"/>
        </w:trPr>
        <w:tc>
          <w:tcPr>
            <w:tcW w:w="285" w:type="dxa"/>
          </w:tcPr>
          <w:p w14:paraId="0DB00E01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615E773" w14:textId="77777777" w:rsidR="006A1AB9" w:rsidRDefault="006A1AB9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015CEB44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22. Обеспечение условий для осуществления гражданами права на жилище на территории Байкаловского сельского поселения</w:t>
            </w:r>
          </w:p>
        </w:tc>
      </w:tr>
      <w:tr w:rsidR="006A1AB9" w14:paraId="448A5C37" w14:textId="77777777">
        <w:trPr>
          <w:trHeight w:val="1650"/>
        </w:trPr>
        <w:tc>
          <w:tcPr>
            <w:tcW w:w="285" w:type="dxa"/>
          </w:tcPr>
          <w:p w14:paraId="58CCCC17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3BE705D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7BE969BC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22.1. Обеспечение малоимущих граждан, проживающих в Байкаловском сельском поселении и нуждающихся в улучшении жилищных условий жилыми помещениями</w:t>
            </w:r>
          </w:p>
        </w:tc>
      </w:tr>
      <w:tr w:rsidR="006A1AB9" w14:paraId="667C465E" w14:textId="77777777">
        <w:trPr>
          <w:trHeight w:val="1305"/>
        </w:trPr>
        <w:tc>
          <w:tcPr>
            <w:tcW w:w="285" w:type="dxa"/>
          </w:tcPr>
          <w:p w14:paraId="0B007AD5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C74F07B" w14:textId="77777777" w:rsidR="006A1AB9" w:rsidRDefault="006A1AB9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1D3A73E1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23. Повышение уровня благоустройства территории сельского поселения для обеспечения благоприятных условий проживания населения</w:t>
            </w:r>
          </w:p>
        </w:tc>
      </w:tr>
      <w:tr w:rsidR="006A1AB9" w14:paraId="454FBCDC" w14:textId="77777777">
        <w:trPr>
          <w:trHeight w:val="1005"/>
        </w:trPr>
        <w:tc>
          <w:tcPr>
            <w:tcW w:w="285" w:type="dxa"/>
          </w:tcPr>
          <w:p w14:paraId="48A476DD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870D9A5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4C5A7538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23.1. Благоустройство и улучшение внешнего облика территорий населенных пунктов сельского поселения</w:t>
            </w:r>
          </w:p>
        </w:tc>
      </w:tr>
      <w:tr w:rsidR="006A1AB9" w14:paraId="644138A1" w14:textId="77777777">
        <w:trPr>
          <w:trHeight w:val="990"/>
        </w:trPr>
        <w:tc>
          <w:tcPr>
            <w:tcW w:w="285" w:type="dxa"/>
          </w:tcPr>
          <w:p w14:paraId="1F0D23C2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621892A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5F97F93B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23.2. Привлечение жителей к участию в решении проблем благоустройства сельского поселения.</w:t>
            </w:r>
          </w:p>
        </w:tc>
      </w:tr>
      <w:tr w:rsidR="006A1AB9" w14:paraId="0398D541" w14:textId="77777777">
        <w:trPr>
          <w:trHeight w:val="675"/>
        </w:trPr>
        <w:tc>
          <w:tcPr>
            <w:tcW w:w="285" w:type="dxa"/>
          </w:tcPr>
          <w:p w14:paraId="35265D6B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BDA9F0D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2D146CA6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23.3. Организация и содержание мест захоронения</w:t>
            </w:r>
          </w:p>
        </w:tc>
      </w:tr>
      <w:tr w:rsidR="006A1AB9" w14:paraId="0C8CD2EB" w14:textId="77777777">
        <w:trPr>
          <w:trHeight w:val="1005"/>
        </w:trPr>
        <w:tc>
          <w:tcPr>
            <w:tcW w:w="285" w:type="dxa"/>
          </w:tcPr>
          <w:p w14:paraId="1939D3E4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A828AEC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5D18694F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23.4. Организация сбора и вывоза твердых бытовых отходов и мусора с территории населенных пунктов</w:t>
            </w:r>
          </w:p>
        </w:tc>
      </w:tr>
      <w:tr w:rsidR="006A1AB9" w14:paraId="077BB873" w14:textId="77777777">
        <w:trPr>
          <w:trHeight w:val="4215"/>
        </w:trPr>
        <w:tc>
          <w:tcPr>
            <w:tcW w:w="285" w:type="dxa"/>
          </w:tcPr>
          <w:p w14:paraId="11844556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A649E0E" w14:textId="77777777" w:rsidR="006A1AB9" w:rsidRDefault="006A1AB9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21104033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24. Организация физкультурно-массовых, спортивных, агитационно-пропагандистских мероприятий - Эффективное использование физической культуры, спорта для всестороннего физического и духовного развития населения, укрепление здоровья и профилактика заболеваний, рациональное проведение досуга, адаптация к условиям современной жизни, формирование потребности в регулярных занятиях физической культурой, спортом, обеспечение для этого необходимых условий</w:t>
            </w:r>
          </w:p>
        </w:tc>
      </w:tr>
    </w:tbl>
    <w:p w14:paraId="305FD80A" w14:textId="77777777" w:rsidR="006A1AB9" w:rsidRDefault="006A1AB9">
      <w:pPr>
        <w:sectPr w:rsidR="006A1AB9">
          <w:headerReference w:type="default" r:id="rId20"/>
          <w:footerReference w:type="default" r:id="rId21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5535"/>
      </w:tblGrid>
      <w:tr w:rsidR="006A1AB9" w14:paraId="150D946C" w14:textId="77777777">
        <w:trPr>
          <w:trHeight w:val="2940"/>
        </w:trPr>
        <w:tc>
          <w:tcPr>
            <w:tcW w:w="285" w:type="dxa"/>
          </w:tcPr>
          <w:p w14:paraId="67EFBD50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33EA36A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4510154A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24.1. Обеспечение доступности занятия физической культурой и спортом, формирование у населения, особенно у детей и молодежи, устойчивого интереса к регулярным занятиям физической культурой и спортом, здоровому образу жизни, повышению уровня образованности, формирование у людей потребности быть здоровыми</w:t>
            </w:r>
          </w:p>
        </w:tc>
      </w:tr>
      <w:tr w:rsidR="006A1AB9" w14:paraId="2047FF05" w14:textId="77777777">
        <w:trPr>
          <w:trHeight w:val="2925"/>
        </w:trPr>
        <w:tc>
          <w:tcPr>
            <w:tcW w:w="285" w:type="dxa"/>
          </w:tcPr>
          <w:p w14:paraId="4503B339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9FF7031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177FE384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24.2. Совершенствование нормативно-правовой базы, обеспечивающей устойчивое развитие физической культуры и спорта, определение приоритетных направлений физической культуры и спорта с учетом социально-экономических условий поселения, традиционно сформировавшихся спортивно-физкультурных интересов, возможностей и традиций спорта</w:t>
            </w:r>
          </w:p>
        </w:tc>
      </w:tr>
      <w:tr w:rsidR="006A1AB9" w14:paraId="1BE8D27F" w14:textId="77777777">
        <w:trPr>
          <w:trHeight w:val="2280"/>
        </w:trPr>
        <w:tc>
          <w:tcPr>
            <w:tcW w:w="285" w:type="dxa"/>
          </w:tcPr>
          <w:p w14:paraId="050F21E9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09498E0" w14:textId="77777777" w:rsidR="006A1AB9" w:rsidRDefault="006A1AB9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4FB989D0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25.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</w:tr>
      <w:tr w:rsidR="006A1AB9" w14:paraId="070BD9A5" w14:textId="77777777">
        <w:trPr>
          <w:trHeight w:val="1635"/>
        </w:trPr>
        <w:tc>
          <w:tcPr>
            <w:tcW w:w="285" w:type="dxa"/>
          </w:tcPr>
          <w:p w14:paraId="4DE0151F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8972EF0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4AF07D83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25.1. Организация и проведение официальных физкультурно-оздоровительных и спортивных мероприятий на территории Байкаловского сельского поселения</w:t>
            </w:r>
          </w:p>
        </w:tc>
      </w:tr>
      <w:tr w:rsidR="006A1AB9" w14:paraId="043BC93E" w14:textId="77777777">
        <w:trPr>
          <w:trHeight w:val="2295"/>
        </w:trPr>
        <w:tc>
          <w:tcPr>
            <w:tcW w:w="285" w:type="dxa"/>
          </w:tcPr>
          <w:p w14:paraId="6CA93441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2468CFD" w14:textId="77777777" w:rsidR="006A1AB9" w:rsidRDefault="006A1AB9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579B84A0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26.  Сохранение и развитие библиотечного обслуживания, привлечение читателей. Организовать библиотечное обслуживание населения с учетом культурных интересов и потребностей социально-возрастных групп, обеспечения гарантий доступа граждан к информации;</w:t>
            </w:r>
          </w:p>
        </w:tc>
      </w:tr>
    </w:tbl>
    <w:p w14:paraId="04A3FE35" w14:textId="77777777" w:rsidR="006A1AB9" w:rsidRDefault="006A1AB9">
      <w:pPr>
        <w:sectPr w:rsidR="006A1AB9">
          <w:headerReference w:type="default" r:id="rId22"/>
          <w:footerReference w:type="default" r:id="rId23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5535"/>
      </w:tblGrid>
      <w:tr w:rsidR="006A1AB9" w14:paraId="1F39EA16" w14:textId="77777777">
        <w:trPr>
          <w:trHeight w:val="1965"/>
        </w:trPr>
        <w:tc>
          <w:tcPr>
            <w:tcW w:w="285" w:type="dxa"/>
          </w:tcPr>
          <w:p w14:paraId="225BF0F3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C376EDF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35A53DA0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26.1. Увеличение количества посещений общедоступных(публичных) библиотек, а так же культурно-массовых мероприятий, проводимых в библиотеках Байкаловского сельского поселения (по сравнению с 2017 годом)</w:t>
            </w:r>
          </w:p>
        </w:tc>
      </w:tr>
      <w:tr w:rsidR="006A1AB9" w14:paraId="2F7F345D" w14:textId="77777777">
        <w:trPr>
          <w:trHeight w:val="1005"/>
        </w:trPr>
        <w:tc>
          <w:tcPr>
            <w:tcW w:w="285" w:type="dxa"/>
          </w:tcPr>
          <w:p w14:paraId="0BD601FF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C17495D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14663155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26.2. Формирование,учет, изучение, обеспечение физического сохранения и безопасности фондов библиотек</w:t>
            </w:r>
          </w:p>
        </w:tc>
      </w:tr>
      <w:tr w:rsidR="006A1AB9" w14:paraId="5E600EB6" w14:textId="77777777">
        <w:trPr>
          <w:trHeight w:val="1305"/>
        </w:trPr>
        <w:tc>
          <w:tcPr>
            <w:tcW w:w="285" w:type="dxa"/>
          </w:tcPr>
          <w:p w14:paraId="3E08AD40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DEB4571" w14:textId="77777777" w:rsidR="006A1AB9" w:rsidRDefault="006A1AB9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75D3EE0B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27. Создание условий  для развития творческих способностей и социализации активной части населения, полноценного межнационального культурного обмена</w:t>
            </w:r>
          </w:p>
        </w:tc>
      </w:tr>
      <w:tr w:rsidR="006A1AB9" w14:paraId="1A38BB1F" w14:textId="77777777">
        <w:trPr>
          <w:trHeight w:val="1005"/>
        </w:trPr>
        <w:tc>
          <w:tcPr>
            <w:tcW w:w="285" w:type="dxa"/>
          </w:tcPr>
          <w:p w14:paraId="2621398E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3A9C377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02BCA5FE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27.1. Увеличение  численности участников культурно- досуговых мероприятий</w:t>
            </w:r>
          </w:p>
        </w:tc>
      </w:tr>
      <w:tr w:rsidR="006A1AB9" w14:paraId="43319E40" w14:textId="77777777">
        <w:trPr>
          <w:trHeight w:val="990"/>
        </w:trPr>
        <w:tc>
          <w:tcPr>
            <w:tcW w:w="285" w:type="dxa"/>
          </w:tcPr>
          <w:p w14:paraId="0D6F506F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26D7756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3C87DCE2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27.2. Увеличение числа лауреатов региональных и областных конкурсов и фестивалей в сфере культуры</w:t>
            </w:r>
          </w:p>
        </w:tc>
      </w:tr>
      <w:tr w:rsidR="006A1AB9" w14:paraId="00355BA9" w14:textId="77777777">
        <w:trPr>
          <w:trHeight w:val="1650"/>
        </w:trPr>
        <w:tc>
          <w:tcPr>
            <w:tcW w:w="285" w:type="dxa"/>
          </w:tcPr>
          <w:p w14:paraId="6190C70D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A313AB5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1DA5E455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27.3. Уровень удовлетворенности населения Байкаловского сельского поселения качеством и доступностью предоставляемых муниципальных услуг в сфере культуры</w:t>
            </w:r>
          </w:p>
        </w:tc>
      </w:tr>
      <w:tr w:rsidR="006A1AB9" w14:paraId="0ABE8CF4" w14:textId="77777777">
        <w:trPr>
          <w:trHeight w:val="1635"/>
        </w:trPr>
        <w:tc>
          <w:tcPr>
            <w:tcW w:w="285" w:type="dxa"/>
          </w:tcPr>
          <w:p w14:paraId="1A0A2083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18E0B53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115526CF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27.4. Сохранение уровня удовлетворенности населения Байкаловского сельского поселения качеством и доступностью предоставляемых услуг в сфере культуры</w:t>
            </w:r>
          </w:p>
        </w:tc>
      </w:tr>
      <w:tr w:rsidR="006A1AB9" w14:paraId="5D4F0A0E" w14:textId="77777777">
        <w:trPr>
          <w:trHeight w:val="990"/>
        </w:trPr>
        <w:tc>
          <w:tcPr>
            <w:tcW w:w="285" w:type="dxa"/>
          </w:tcPr>
          <w:p w14:paraId="4B3229B0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E76280C" w14:textId="77777777" w:rsidR="006A1AB9" w:rsidRDefault="006A1AB9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75EB41FA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28. Воспитание(формирование)подрастающего поколения в духе культурных традиций страны</w:t>
            </w:r>
          </w:p>
        </w:tc>
      </w:tr>
      <w:tr w:rsidR="006A1AB9" w14:paraId="47BACDED" w14:textId="77777777">
        <w:trPr>
          <w:trHeight w:val="1005"/>
        </w:trPr>
        <w:tc>
          <w:tcPr>
            <w:tcW w:w="285" w:type="dxa"/>
          </w:tcPr>
          <w:p w14:paraId="3C41AD34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E9E6FDE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5F367887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28.1. Доля детей (от 0 до 14 лет),привлекаемых к участию в творческих мероприятиях, в общем числе детей</w:t>
            </w:r>
          </w:p>
        </w:tc>
      </w:tr>
      <w:tr w:rsidR="006A1AB9" w14:paraId="739D62EE" w14:textId="77777777">
        <w:trPr>
          <w:trHeight w:val="1305"/>
        </w:trPr>
        <w:tc>
          <w:tcPr>
            <w:tcW w:w="285" w:type="dxa"/>
          </w:tcPr>
          <w:p w14:paraId="647AD2BD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6F38E1A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589F556F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28.2. Сохранение доли численности детей и молодых людей,участвующих в мероприятиях по патриотическому воспитанию</w:t>
            </w:r>
          </w:p>
        </w:tc>
      </w:tr>
    </w:tbl>
    <w:p w14:paraId="77E93BF8" w14:textId="77777777" w:rsidR="006A1AB9" w:rsidRDefault="006A1AB9">
      <w:pPr>
        <w:sectPr w:rsidR="006A1AB9">
          <w:headerReference w:type="default" r:id="rId24"/>
          <w:footerReference w:type="default" r:id="rId25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5535"/>
      </w:tblGrid>
      <w:tr w:rsidR="006A1AB9" w14:paraId="2B56E6C7" w14:textId="77777777">
        <w:trPr>
          <w:trHeight w:val="1320"/>
        </w:trPr>
        <w:tc>
          <w:tcPr>
            <w:tcW w:w="285" w:type="dxa"/>
          </w:tcPr>
          <w:p w14:paraId="49AE8E82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89DDCFB" w14:textId="77777777" w:rsidR="006A1AB9" w:rsidRDefault="006A1AB9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6B335529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29. Обеспечение достойной оплаты труда работников учреждений культуры как результат повышения качества и количества оказываемых ими муниципальных услуг</w:t>
            </w:r>
          </w:p>
        </w:tc>
      </w:tr>
      <w:tr w:rsidR="006A1AB9" w14:paraId="5E210012" w14:textId="77777777">
        <w:trPr>
          <w:trHeight w:val="675"/>
        </w:trPr>
        <w:tc>
          <w:tcPr>
            <w:tcW w:w="285" w:type="dxa"/>
          </w:tcPr>
          <w:p w14:paraId="3FE034E3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759C514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69EA5738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29.1. Обеспечение роста заработной платы работников учреждений культуры</w:t>
            </w:r>
          </w:p>
        </w:tc>
      </w:tr>
      <w:tr w:rsidR="006A1AB9" w14:paraId="45FC2794" w14:textId="77777777">
        <w:trPr>
          <w:trHeight w:val="1965"/>
        </w:trPr>
        <w:tc>
          <w:tcPr>
            <w:tcW w:w="285" w:type="dxa"/>
          </w:tcPr>
          <w:p w14:paraId="330C8EA1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3C87309" w14:textId="77777777" w:rsidR="006A1AB9" w:rsidRDefault="006A1AB9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3BF1CAC1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30. Обеспечение доступа граждан к культурным ценностям и участию в культурной жизни, реализация творческого потенциала жителей;создание благоприятных условий для устойчивого развития сферы культуры</w:t>
            </w:r>
          </w:p>
        </w:tc>
      </w:tr>
      <w:tr w:rsidR="006A1AB9" w14:paraId="6E9FE40E" w14:textId="77777777">
        <w:trPr>
          <w:trHeight w:val="990"/>
        </w:trPr>
        <w:tc>
          <w:tcPr>
            <w:tcW w:w="285" w:type="dxa"/>
          </w:tcPr>
          <w:p w14:paraId="75872DF5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DFAFDFF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00EF125B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30.1. Увеличение количества предоставленных дополнительных услуг учреждениями культуры</w:t>
            </w:r>
          </w:p>
        </w:tc>
      </w:tr>
      <w:tr w:rsidR="006A1AB9" w14:paraId="6DFB64F0" w14:textId="77777777">
        <w:trPr>
          <w:trHeight w:val="675"/>
        </w:trPr>
        <w:tc>
          <w:tcPr>
            <w:tcW w:w="285" w:type="dxa"/>
          </w:tcPr>
          <w:p w14:paraId="06FCD35E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C4579EB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0062EBC4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30.2. Увеличение доходов от предпринимательской деятельности</w:t>
            </w:r>
          </w:p>
        </w:tc>
      </w:tr>
      <w:tr w:rsidR="006A1AB9" w14:paraId="40198608" w14:textId="77777777">
        <w:trPr>
          <w:trHeight w:val="1005"/>
        </w:trPr>
        <w:tc>
          <w:tcPr>
            <w:tcW w:w="285" w:type="dxa"/>
          </w:tcPr>
          <w:p w14:paraId="605C47DE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F3E0177" w14:textId="77777777" w:rsidR="006A1AB9" w:rsidRDefault="006A1AB9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18CB08B3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31. Создание условий для организации досуга и обеспечения жителей поселения услугами организаций культуры</w:t>
            </w:r>
          </w:p>
        </w:tc>
      </w:tr>
      <w:tr w:rsidR="006A1AB9" w14:paraId="7A7596E0" w14:textId="77777777">
        <w:trPr>
          <w:trHeight w:val="675"/>
        </w:trPr>
        <w:tc>
          <w:tcPr>
            <w:tcW w:w="285" w:type="dxa"/>
          </w:tcPr>
          <w:p w14:paraId="2E37B3EE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9FE6ED4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20EE8BCA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31.1. Увеличение количества участников клубных формирований</w:t>
            </w:r>
          </w:p>
        </w:tc>
      </w:tr>
      <w:tr w:rsidR="006A1AB9" w14:paraId="1F10F813" w14:textId="77777777">
        <w:trPr>
          <w:trHeight w:val="990"/>
        </w:trPr>
        <w:tc>
          <w:tcPr>
            <w:tcW w:w="285" w:type="dxa"/>
          </w:tcPr>
          <w:p w14:paraId="0C2A0F0E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4905358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6FDA26D7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31.2. Увеличение количества посещений культурно-массовых мероприятий Домов культуры</w:t>
            </w:r>
          </w:p>
        </w:tc>
      </w:tr>
      <w:tr w:rsidR="006A1AB9" w14:paraId="4810B64A" w14:textId="77777777">
        <w:trPr>
          <w:trHeight w:val="675"/>
        </w:trPr>
        <w:tc>
          <w:tcPr>
            <w:tcW w:w="285" w:type="dxa"/>
          </w:tcPr>
          <w:p w14:paraId="6909AF04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38C1C8C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212FF683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31.3. Увеличение охвата населения услугами автоклуба</w:t>
            </w:r>
          </w:p>
        </w:tc>
      </w:tr>
      <w:tr w:rsidR="006A1AB9" w14:paraId="4DA68371" w14:textId="77777777">
        <w:trPr>
          <w:trHeight w:val="360"/>
        </w:trPr>
        <w:tc>
          <w:tcPr>
            <w:tcW w:w="285" w:type="dxa"/>
          </w:tcPr>
          <w:p w14:paraId="442DFF49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3A77B85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3B3A7BA7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31.4. Показ кинофильмов</w:t>
            </w:r>
          </w:p>
        </w:tc>
      </w:tr>
      <w:tr w:rsidR="006A1AB9" w14:paraId="3F25536C" w14:textId="77777777">
        <w:trPr>
          <w:trHeight w:val="675"/>
        </w:trPr>
        <w:tc>
          <w:tcPr>
            <w:tcW w:w="285" w:type="dxa"/>
          </w:tcPr>
          <w:p w14:paraId="080D74B9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7439B8D" w14:textId="77777777" w:rsidR="006A1AB9" w:rsidRDefault="006A1AB9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47B3287E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32. Поддержка и развитие материально-технической базы учреждений культуры</w:t>
            </w:r>
          </w:p>
        </w:tc>
      </w:tr>
      <w:tr w:rsidR="006A1AB9" w14:paraId="1CA62FBC" w14:textId="77777777">
        <w:trPr>
          <w:trHeight w:val="675"/>
        </w:trPr>
        <w:tc>
          <w:tcPr>
            <w:tcW w:w="285" w:type="dxa"/>
          </w:tcPr>
          <w:p w14:paraId="15FE346C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42DD313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7D075072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32.1. Количество отремонтированных учреждений культуры</w:t>
            </w:r>
          </w:p>
        </w:tc>
      </w:tr>
      <w:tr w:rsidR="006A1AB9" w14:paraId="3545C9E9" w14:textId="77777777">
        <w:trPr>
          <w:trHeight w:val="990"/>
        </w:trPr>
        <w:tc>
          <w:tcPr>
            <w:tcW w:w="285" w:type="dxa"/>
          </w:tcPr>
          <w:p w14:paraId="2E81FEC3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C1752E9" w14:textId="77777777" w:rsidR="006A1AB9" w:rsidRDefault="006A1AB9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35D486D8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33. Организация работы с подростками и молодежью, формирование здорового образа жизни, активной жизненной позиции</w:t>
            </w:r>
          </w:p>
        </w:tc>
      </w:tr>
      <w:tr w:rsidR="006A1AB9" w14:paraId="47504558" w14:textId="77777777">
        <w:trPr>
          <w:trHeight w:val="1320"/>
        </w:trPr>
        <w:tc>
          <w:tcPr>
            <w:tcW w:w="285" w:type="dxa"/>
          </w:tcPr>
          <w:p w14:paraId="515FC763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270EF57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219AB64C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33.1. Организация и осуществление мероприятий по работе с детьми и молодежью в сельском поселении согласно плана</w:t>
            </w:r>
          </w:p>
        </w:tc>
      </w:tr>
    </w:tbl>
    <w:p w14:paraId="6D812299" w14:textId="77777777" w:rsidR="006A1AB9" w:rsidRDefault="006A1AB9">
      <w:pPr>
        <w:sectPr w:rsidR="006A1AB9">
          <w:headerReference w:type="default" r:id="rId26"/>
          <w:footerReference w:type="default" r:id="rId27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5535"/>
      </w:tblGrid>
      <w:tr w:rsidR="006A1AB9" w14:paraId="2FC8CD01" w14:textId="77777777">
        <w:trPr>
          <w:trHeight w:val="675"/>
        </w:trPr>
        <w:tc>
          <w:tcPr>
            <w:tcW w:w="285" w:type="dxa"/>
          </w:tcPr>
          <w:p w14:paraId="0E193B6D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909712D" w14:textId="77777777" w:rsidR="006A1AB9" w:rsidRDefault="006A1AB9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7A47CE78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34. Поддержка активных, творческих и интеллектуально одаренных детей</w:t>
            </w:r>
          </w:p>
        </w:tc>
      </w:tr>
      <w:tr w:rsidR="006A1AB9" w14:paraId="0A4722D6" w14:textId="77777777">
        <w:trPr>
          <w:trHeight w:val="1005"/>
        </w:trPr>
        <w:tc>
          <w:tcPr>
            <w:tcW w:w="285" w:type="dxa"/>
          </w:tcPr>
          <w:p w14:paraId="456D5922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F0148EB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3F571180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34.1.  Стимулирование деятельности выпускников, награжденных золотой медалью «За особые успехи в учении»</w:t>
            </w:r>
          </w:p>
        </w:tc>
      </w:tr>
      <w:tr w:rsidR="006A1AB9" w14:paraId="441D0F95" w14:textId="77777777">
        <w:trPr>
          <w:trHeight w:val="2595"/>
        </w:trPr>
        <w:tc>
          <w:tcPr>
            <w:tcW w:w="285" w:type="dxa"/>
          </w:tcPr>
          <w:p w14:paraId="66101C38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3177E31" w14:textId="77777777" w:rsidR="006A1AB9" w:rsidRDefault="006A1AB9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0750DC38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35.  Создание условий для качественной и эффективной реализации полномочий органов местного самоуправления Байкаловского сельского поселения по решению вопросов местного значения муниципального района и исполнения переданных им государственных полномочий Свердловской области</w:t>
            </w:r>
          </w:p>
        </w:tc>
      </w:tr>
      <w:tr w:rsidR="006A1AB9" w14:paraId="0C720014" w14:textId="77777777">
        <w:trPr>
          <w:trHeight w:val="1650"/>
        </w:trPr>
        <w:tc>
          <w:tcPr>
            <w:tcW w:w="285" w:type="dxa"/>
          </w:tcPr>
          <w:p w14:paraId="29EBACA9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14B8797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599D8E89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35.1. Обеспечение условий для эффективной деятельности администрации Байкаловского сельского поселения по реализации муниципальных программ на 2023 -2032 годы</w:t>
            </w:r>
          </w:p>
        </w:tc>
      </w:tr>
      <w:tr w:rsidR="006A1AB9" w14:paraId="727E49C0" w14:textId="77777777">
        <w:trPr>
          <w:trHeight w:val="1965"/>
        </w:trPr>
        <w:tc>
          <w:tcPr>
            <w:tcW w:w="285" w:type="dxa"/>
          </w:tcPr>
          <w:p w14:paraId="0C79BEBC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596E001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781C588E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35.2. Организация комплексной планомерной работы органов местного самоуправления Байкаловского сельского поселения по вопросам противодействия коррупции в Байкаловском сельском поселении</w:t>
            </w:r>
          </w:p>
        </w:tc>
      </w:tr>
      <w:tr w:rsidR="006A1AB9" w14:paraId="1329D674" w14:textId="77777777">
        <w:trPr>
          <w:trHeight w:val="1950"/>
        </w:trPr>
        <w:tc>
          <w:tcPr>
            <w:tcW w:w="285" w:type="dxa"/>
          </w:tcPr>
          <w:p w14:paraId="71E048DA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457C802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76A0D575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35.3. Организация контроля приведения муниципальных правовых актов в соответствие с действующим законодательством, регулирующим деятельность по противодействию коррупции</w:t>
            </w:r>
          </w:p>
        </w:tc>
      </w:tr>
      <w:tr w:rsidR="006A1AB9" w14:paraId="0AD4590B" w14:textId="77777777">
        <w:trPr>
          <w:trHeight w:val="1005"/>
        </w:trPr>
        <w:tc>
          <w:tcPr>
            <w:tcW w:w="285" w:type="dxa"/>
          </w:tcPr>
          <w:p w14:paraId="4714D7D0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5A81ED5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1DB383CF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35.4. Мероприятия по повышению уровня удовлетворенности населения Байкаловского сельского поселения</w:t>
            </w:r>
          </w:p>
        </w:tc>
      </w:tr>
      <w:tr w:rsidR="006A1AB9" w14:paraId="24611F10" w14:textId="77777777">
        <w:trPr>
          <w:trHeight w:val="2280"/>
        </w:trPr>
        <w:tc>
          <w:tcPr>
            <w:tcW w:w="285" w:type="dxa"/>
          </w:tcPr>
          <w:p w14:paraId="0F68C15B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0CE890A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4E6C1B53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35.5. Развитие и совершенствование муниципальной службы, обеспечение социальных гарантий муниципальных служащих в органах местного самоуправления муниципального образования Байкаловского сельского поселения.</w:t>
            </w:r>
          </w:p>
        </w:tc>
      </w:tr>
    </w:tbl>
    <w:p w14:paraId="3CF16F78" w14:textId="77777777" w:rsidR="006A1AB9" w:rsidRDefault="006A1AB9">
      <w:pPr>
        <w:sectPr w:rsidR="006A1AB9">
          <w:headerReference w:type="default" r:id="rId28"/>
          <w:footerReference w:type="default" r:id="rId29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5535"/>
      </w:tblGrid>
      <w:tr w:rsidR="006A1AB9" w14:paraId="3C99CB93" w14:textId="77777777">
        <w:trPr>
          <w:trHeight w:val="1650"/>
        </w:trPr>
        <w:tc>
          <w:tcPr>
            <w:tcW w:w="285" w:type="dxa"/>
          </w:tcPr>
          <w:p w14:paraId="154E3373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41888FB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6C4C0CF4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35.6. Своевременное информирование населения о принятых органами местного самоуправления нормативно-правовых актов и решениях вопросов органов местного самоуправления</w:t>
            </w:r>
          </w:p>
        </w:tc>
      </w:tr>
      <w:tr w:rsidR="006A1AB9" w14:paraId="53A61B27" w14:textId="77777777">
        <w:trPr>
          <w:trHeight w:val="2595"/>
        </w:trPr>
        <w:tc>
          <w:tcPr>
            <w:tcW w:w="285" w:type="dxa"/>
          </w:tcPr>
          <w:p w14:paraId="7323A5A2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99632E2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522AEBD5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35.7. Обеспечение реализации государственных полномочий по созданию административных комиссий,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</w:tr>
      <w:tr w:rsidR="006A1AB9" w14:paraId="04849CC6" w14:textId="77777777">
        <w:trPr>
          <w:trHeight w:val="1650"/>
        </w:trPr>
        <w:tc>
          <w:tcPr>
            <w:tcW w:w="285" w:type="dxa"/>
          </w:tcPr>
          <w:p w14:paraId="266C79AA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A844813" w14:textId="77777777" w:rsidR="006A1AB9" w:rsidRDefault="006A1AB9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2FCDC829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36. Предоставление государственной поддержки в решении жилищной проблемы молодым семьям, признанным в установленном порядке нуждающимся в улучшении жилищных условий</w:t>
            </w:r>
          </w:p>
        </w:tc>
      </w:tr>
      <w:tr w:rsidR="006A1AB9" w14:paraId="13A62E1C" w14:textId="77777777">
        <w:trPr>
          <w:trHeight w:val="990"/>
        </w:trPr>
        <w:tc>
          <w:tcPr>
            <w:tcW w:w="285" w:type="dxa"/>
          </w:tcPr>
          <w:p w14:paraId="6E7EFD2B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8C33F07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1555B24F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36.1. Предоставление мер государственной поддержки в решении жилищной проблемы молодым семьям</w:t>
            </w:r>
          </w:p>
        </w:tc>
      </w:tr>
      <w:tr w:rsidR="006A1AB9" w14:paraId="453EDD8C" w14:textId="77777777">
        <w:trPr>
          <w:trHeight w:val="1335"/>
        </w:trPr>
        <w:tc>
          <w:tcPr>
            <w:tcW w:w="285" w:type="dxa"/>
          </w:tcPr>
          <w:p w14:paraId="69439E7E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2243C0F" w14:textId="77777777" w:rsidR="006A1AB9" w:rsidRDefault="002F1D45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Перечень подпрограмм муниципальной программы (при их наличии)</w:t>
            </w:r>
          </w:p>
        </w:tc>
        <w:tc>
          <w:tcPr>
            <w:tcW w:w="55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2321080F" w14:textId="77777777" w:rsidR="006A1AB9" w:rsidRDefault="002F1D45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1. "Обеспечение безопасности жизнедеятельности населения на территории Байкаловского сельского поселения"</w:t>
            </w:r>
          </w:p>
        </w:tc>
      </w:tr>
      <w:tr w:rsidR="006A1AB9" w14:paraId="66D7D719" w14:textId="77777777">
        <w:trPr>
          <w:trHeight w:val="990"/>
        </w:trPr>
        <w:tc>
          <w:tcPr>
            <w:tcW w:w="285" w:type="dxa"/>
          </w:tcPr>
          <w:p w14:paraId="17C6233F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742E422" w14:textId="77777777" w:rsidR="006A1AB9" w:rsidRDefault="006A1AB9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4C36A153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2. "Развитие транспортного и дорожного комплекса Байкаловского сельского поселения"</w:t>
            </w:r>
          </w:p>
        </w:tc>
      </w:tr>
      <w:tr w:rsidR="006A1AB9" w14:paraId="2762E204" w14:textId="77777777">
        <w:trPr>
          <w:trHeight w:val="1005"/>
        </w:trPr>
        <w:tc>
          <w:tcPr>
            <w:tcW w:w="285" w:type="dxa"/>
          </w:tcPr>
          <w:p w14:paraId="0163D425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DCE3ECB" w14:textId="77777777" w:rsidR="006A1AB9" w:rsidRDefault="006A1AB9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1C4BEA29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3. "Повышение эффективности управления муниципальной собственностью Байкаловского сельского поселения"</w:t>
            </w:r>
          </w:p>
        </w:tc>
      </w:tr>
      <w:tr w:rsidR="006A1AB9" w14:paraId="155A9F0C" w14:textId="77777777">
        <w:trPr>
          <w:trHeight w:val="990"/>
        </w:trPr>
        <w:tc>
          <w:tcPr>
            <w:tcW w:w="285" w:type="dxa"/>
          </w:tcPr>
          <w:p w14:paraId="178572FF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599554F" w14:textId="77777777" w:rsidR="006A1AB9" w:rsidRDefault="006A1AB9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166AAC24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4. "Содействие развитию малого и среднего предпринимательства в Байкаловском сельском поселении"</w:t>
            </w:r>
          </w:p>
        </w:tc>
      </w:tr>
      <w:tr w:rsidR="006A1AB9" w14:paraId="49C28049" w14:textId="77777777">
        <w:trPr>
          <w:trHeight w:val="1005"/>
        </w:trPr>
        <w:tc>
          <w:tcPr>
            <w:tcW w:w="285" w:type="dxa"/>
          </w:tcPr>
          <w:p w14:paraId="50944B27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413EF0F" w14:textId="77777777" w:rsidR="006A1AB9" w:rsidRDefault="006A1AB9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6BC6EEC2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5. "Капитальный ремонт муниципального жилищного фонда Байкаловского сельского поселения"</w:t>
            </w:r>
          </w:p>
        </w:tc>
      </w:tr>
    </w:tbl>
    <w:p w14:paraId="45C05B71" w14:textId="77777777" w:rsidR="006A1AB9" w:rsidRDefault="006A1AB9">
      <w:pPr>
        <w:sectPr w:rsidR="006A1AB9">
          <w:headerReference w:type="default" r:id="rId30"/>
          <w:footerReference w:type="default" r:id="rId31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5535"/>
      </w:tblGrid>
      <w:tr w:rsidR="006A1AB9" w14:paraId="70FEB7CE" w14:textId="77777777">
        <w:trPr>
          <w:trHeight w:val="1320"/>
        </w:trPr>
        <w:tc>
          <w:tcPr>
            <w:tcW w:w="285" w:type="dxa"/>
          </w:tcPr>
          <w:p w14:paraId="7F80DF9B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E0F2A2F" w14:textId="77777777" w:rsidR="006A1AB9" w:rsidRDefault="006A1AB9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76D1FDB3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6. "Энергосбережение и повышение энергетической эффективности на территории Байкаловского сельского поселения"</w:t>
            </w:r>
          </w:p>
        </w:tc>
      </w:tr>
      <w:tr w:rsidR="006A1AB9" w14:paraId="721F5EDB" w14:textId="77777777">
        <w:trPr>
          <w:trHeight w:val="675"/>
        </w:trPr>
        <w:tc>
          <w:tcPr>
            <w:tcW w:w="285" w:type="dxa"/>
          </w:tcPr>
          <w:p w14:paraId="76DE5CBC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B987EB9" w14:textId="77777777" w:rsidR="006A1AB9" w:rsidRDefault="006A1AB9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344264BC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7. "Чистая вода и экология Байкаловского сельского поселения"</w:t>
            </w:r>
          </w:p>
        </w:tc>
      </w:tr>
      <w:tr w:rsidR="006A1AB9" w14:paraId="16EC646A" w14:textId="77777777">
        <w:trPr>
          <w:trHeight w:val="675"/>
        </w:trPr>
        <w:tc>
          <w:tcPr>
            <w:tcW w:w="285" w:type="dxa"/>
          </w:tcPr>
          <w:p w14:paraId="3886DA3D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86F388B" w14:textId="77777777" w:rsidR="006A1AB9" w:rsidRDefault="006A1AB9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4DD8F2EE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8. "Газификация Байкаловского сельского поселения"</w:t>
            </w:r>
          </w:p>
        </w:tc>
      </w:tr>
      <w:tr w:rsidR="006A1AB9" w14:paraId="34EC49DB" w14:textId="77777777">
        <w:trPr>
          <w:trHeight w:val="990"/>
        </w:trPr>
        <w:tc>
          <w:tcPr>
            <w:tcW w:w="285" w:type="dxa"/>
          </w:tcPr>
          <w:p w14:paraId="05D4E2B8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30A66C3" w14:textId="77777777" w:rsidR="006A1AB9" w:rsidRDefault="006A1AB9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51153057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9. "Осуществление мероприятий социальной политики Байкаловского сельского поселения"</w:t>
            </w:r>
          </w:p>
        </w:tc>
      </w:tr>
      <w:tr w:rsidR="006A1AB9" w14:paraId="71AB9D89" w14:textId="77777777">
        <w:trPr>
          <w:trHeight w:val="2610"/>
        </w:trPr>
        <w:tc>
          <w:tcPr>
            <w:tcW w:w="285" w:type="dxa"/>
          </w:tcPr>
          <w:p w14:paraId="67DA1EA3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5D64961" w14:textId="77777777" w:rsidR="006A1AB9" w:rsidRDefault="006A1AB9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78C9D2DF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10. "Формирование жилищного фонда для переселения граждан из жилых помещений, признанных непригодными для проживания и (или) с высоким уровнем износа, и обеспечение малоимущих граждан жилыми помещениями по договорам социального найма на территории Байкаловского сельского поселения"</w:t>
            </w:r>
          </w:p>
        </w:tc>
      </w:tr>
      <w:tr w:rsidR="006A1AB9" w14:paraId="30D54318" w14:textId="77777777">
        <w:trPr>
          <w:trHeight w:val="675"/>
        </w:trPr>
        <w:tc>
          <w:tcPr>
            <w:tcW w:w="285" w:type="dxa"/>
          </w:tcPr>
          <w:p w14:paraId="5FC77998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2909A8F" w14:textId="77777777" w:rsidR="006A1AB9" w:rsidRDefault="006A1AB9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0086075E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11. "Благоустройство Байкаловского сельского поселения"</w:t>
            </w:r>
          </w:p>
        </w:tc>
      </w:tr>
      <w:tr w:rsidR="006A1AB9" w14:paraId="00EFABA6" w14:textId="77777777">
        <w:trPr>
          <w:trHeight w:val="675"/>
        </w:trPr>
        <w:tc>
          <w:tcPr>
            <w:tcW w:w="285" w:type="dxa"/>
          </w:tcPr>
          <w:p w14:paraId="007BC50F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74392E0" w14:textId="77777777" w:rsidR="006A1AB9" w:rsidRDefault="006A1AB9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666662F8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12. "Развитие физической культуры и спорта в Байкаловском сельском поселении"</w:t>
            </w:r>
          </w:p>
        </w:tc>
      </w:tr>
      <w:tr w:rsidR="006A1AB9" w14:paraId="28926A87" w14:textId="77777777">
        <w:trPr>
          <w:trHeight w:val="990"/>
        </w:trPr>
        <w:tc>
          <w:tcPr>
            <w:tcW w:w="285" w:type="dxa"/>
          </w:tcPr>
          <w:p w14:paraId="0598B3D5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E37B285" w14:textId="77777777" w:rsidR="006A1AB9" w:rsidRDefault="006A1AB9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49C869DF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13. "Развитие культурно- досуговой деятельности Байкаловского сельского поселения"</w:t>
            </w:r>
          </w:p>
        </w:tc>
      </w:tr>
      <w:tr w:rsidR="006A1AB9" w14:paraId="7C5B01FE" w14:textId="77777777">
        <w:trPr>
          <w:trHeight w:val="675"/>
        </w:trPr>
        <w:tc>
          <w:tcPr>
            <w:tcW w:w="285" w:type="dxa"/>
          </w:tcPr>
          <w:p w14:paraId="140D80B5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50F540D" w14:textId="77777777" w:rsidR="006A1AB9" w:rsidRDefault="006A1AB9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18186EB0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14. "Молодежная политика Байкаловского сельского поселения"</w:t>
            </w:r>
          </w:p>
        </w:tc>
      </w:tr>
      <w:tr w:rsidR="006A1AB9" w14:paraId="77C3C498" w14:textId="77777777">
        <w:trPr>
          <w:trHeight w:val="1320"/>
        </w:trPr>
        <w:tc>
          <w:tcPr>
            <w:tcW w:w="285" w:type="dxa"/>
          </w:tcPr>
          <w:p w14:paraId="4A6865FC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21D4000" w14:textId="77777777" w:rsidR="006A1AB9" w:rsidRDefault="006A1AB9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572D1677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15. "Обеспечение реализации муниципальной программы "Социально-экономическое развитие Байкаловского сельского поселения"</w:t>
            </w:r>
          </w:p>
        </w:tc>
      </w:tr>
      <w:tr w:rsidR="006A1AB9" w14:paraId="1E3F0243" w14:textId="77777777">
        <w:trPr>
          <w:trHeight w:val="360"/>
        </w:trPr>
        <w:tc>
          <w:tcPr>
            <w:tcW w:w="285" w:type="dxa"/>
          </w:tcPr>
          <w:p w14:paraId="2C59F49B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2099BAE" w14:textId="77777777" w:rsidR="006A1AB9" w:rsidRDefault="006A1AB9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15A60CA0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16. "Обеспечение жильем молодых семей"</w:t>
            </w:r>
          </w:p>
        </w:tc>
      </w:tr>
      <w:tr w:rsidR="006A1AB9" w14:paraId="15588923" w14:textId="77777777">
        <w:trPr>
          <w:trHeight w:val="1365"/>
        </w:trPr>
        <w:tc>
          <w:tcPr>
            <w:tcW w:w="285" w:type="dxa"/>
          </w:tcPr>
          <w:p w14:paraId="7246774A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45B3F82" w14:textId="77777777" w:rsidR="006A1AB9" w:rsidRDefault="002F1D4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55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0BA007D1" w14:textId="77777777" w:rsidR="006A1AB9" w:rsidRDefault="002F1D45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1.  Численность зарегистрированных случаев чрезвычайных ситуаций относительно базового года</w:t>
            </w:r>
          </w:p>
        </w:tc>
      </w:tr>
      <w:tr w:rsidR="006A1AB9" w14:paraId="152A149D" w14:textId="77777777">
        <w:trPr>
          <w:trHeight w:val="675"/>
        </w:trPr>
        <w:tc>
          <w:tcPr>
            <w:tcW w:w="285" w:type="dxa"/>
          </w:tcPr>
          <w:p w14:paraId="0091BDA3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224D959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0AB321F3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2.  Численность пожаров относительно базового года</w:t>
            </w:r>
          </w:p>
        </w:tc>
      </w:tr>
    </w:tbl>
    <w:p w14:paraId="0A657A65" w14:textId="77777777" w:rsidR="006A1AB9" w:rsidRDefault="006A1AB9">
      <w:pPr>
        <w:sectPr w:rsidR="006A1AB9">
          <w:headerReference w:type="default" r:id="rId32"/>
          <w:footerReference w:type="default" r:id="rId33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5535"/>
      </w:tblGrid>
      <w:tr w:rsidR="006A1AB9" w14:paraId="606EC718" w14:textId="77777777">
        <w:trPr>
          <w:trHeight w:val="690"/>
        </w:trPr>
        <w:tc>
          <w:tcPr>
            <w:tcW w:w="285" w:type="dxa"/>
          </w:tcPr>
          <w:p w14:paraId="7215205F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F87D8BF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0992D129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3. Численность фактов терроризма и экстремизма относительно базового года</w:t>
            </w:r>
          </w:p>
        </w:tc>
      </w:tr>
      <w:tr w:rsidR="006A1AB9" w14:paraId="480003BE" w14:textId="77777777">
        <w:trPr>
          <w:trHeight w:val="690"/>
        </w:trPr>
        <w:tc>
          <w:tcPr>
            <w:tcW w:w="285" w:type="dxa"/>
          </w:tcPr>
          <w:p w14:paraId="14D8BC36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9B92AF3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2FB1831F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4. Количество членов добровольных пожарных дружин</w:t>
            </w:r>
          </w:p>
        </w:tc>
      </w:tr>
      <w:tr w:rsidR="006A1AB9" w14:paraId="599CB285" w14:textId="77777777">
        <w:trPr>
          <w:trHeight w:val="675"/>
        </w:trPr>
        <w:tc>
          <w:tcPr>
            <w:tcW w:w="285" w:type="dxa"/>
          </w:tcPr>
          <w:p w14:paraId="439C74CD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439C213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16D7386F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5. Подготовка гидротехнических сооружений</w:t>
            </w:r>
          </w:p>
        </w:tc>
      </w:tr>
      <w:tr w:rsidR="006A1AB9" w14:paraId="4CE0AE4F" w14:textId="77777777">
        <w:trPr>
          <w:trHeight w:val="1020"/>
        </w:trPr>
        <w:tc>
          <w:tcPr>
            <w:tcW w:w="285" w:type="dxa"/>
          </w:tcPr>
          <w:p w14:paraId="6B797AFF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E706AF2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29C38561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6. Содержание автомобильных дорог общего пользования местного значения на территории населенных пунктов</w:t>
            </w:r>
          </w:p>
        </w:tc>
      </w:tr>
      <w:tr w:rsidR="006A1AB9" w14:paraId="3A5A979D" w14:textId="77777777">
        <w:trPr>
          <w:trHeight w:val="1335"/>
        </w:trPr>
        <w:tc>
          <w:tcPr>
            <w:tcW w:w="285" w:type="dxa"/>
          </w:tcPr>
          <w:p w14:paraId="628BDEE5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AF2DAFF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41C84061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7. Разработка проектно-сметной документации по реконструкции, капитальному ремонту, ремонту автомобильных дорог</w:t>
            </w:r>
          </w:p>
        </w:tc>
      </w:tr>
      <w:tr w:rsidR="006A1AB9" w14:paraId="124FC693" w14:textId="77777777">
        <w:trPr>
          <w:trHeight w:val="1020"/>
        </w:trPr>
        <w:tc>
          <w:tcPr>
            <w:tcW w:w="285" w:type="dxa"/>
          </w:tcPr>
          <w:p w14:paraId="40773BBA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93B124E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2A3A1BF8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8. Капитальный ремонт автомобильных дорог общего пользования местного значения</w:t>
            </w:r>
          </w:p>
        </w:tc>
      </w:tr>
      <w:tr w:rsidR="006A1AB9" w14:paraId="2912DCF0" w14:textId="77777777">
        <w:trPr>
          <w:trHeight w:val="1005"/>
        </w:trPr>
        <w:tc>
          <w:tcPr>
            <w:tcW w:w="285" w:type="dxa"/>
          </w:tcPr>
          <w:p w14:paraId="1981A1D6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D2A5D92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7D5460CF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9. Строительство (реконструкция) автомобильных дорог общего пользования местного значения</w:t>
            </w:r>
          </w:p>
        </w:tc>
      </w:tr>
      <w:tr w:rsidR="006A1AB9" w14:paraId="6507987F" w14:textId="77777777">
        <w:trPr>
          <w:trHeight w:val="690"/>
        </w:trPr>
        <w:tc>
          <w:tcPr>
            <w:tcW w:w="285" w:type="dxa"/>
          </w:tcPr>
          <w:p w14:paraId="53B2A0DA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6D1B7D8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36869B7B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10. Ремонт автомобильных дорог общего пользования местного значения</w:t>
            </w:r>
          </w:p>
        </w:tc>
      </w:tr>
      <w:tr w:rsidR="006A1AB9" w14:paraId="436E9CA2" w14:textId="77777777">
        <w:trPr>
          <w:trHeight w:val="360"/>
        </w:trPr>
        <w:tc>
          <w:tcPr>
            <w:tcW w:w="285" w:type="dxa"/>
          </w:tcPr>
          <w:p w14:paraId="6F721FAB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835D3AB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1405F402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11. Капитальный ремонт (ремонт) мостов</w:t>
            </w:r>
          </w:p>
        </w:tc>
      </w:tr>
      <w:tr w:rsidR="006A1AB9" w14:paraId="14C450F6" w14:textId="77777777">
        <w:trPr>
          <w:trHeight w:val="360"/>
        </w:trPr>
        <w:tc>
          <w:tcPr>
            <w:tcW w:w="285" w:type="dxa"/>
          </w:tcPr>
          <w:p w14:paraId="057BDDA1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BF216BE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115F6C24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12. Установка дорожных знаков</w:t>
            </w:r>
          </w:p>
        </w:tc>
      </w:tr>
      <w:tr w:rsidR="006A1AB9" w14:paraId="7D3A16EA" w14:textId="77777777">
        <w:trPr>
          <w:trHeight w:val="360"/>
        </w:trPr>
        <w:tc>
          <w:tcPr>
            <w:tcW w:w="285" w:type="dxa"/>
          </w:tcPr>
          <w:p w14:paraId="4A62A377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525EB9D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5ACCC8A4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13. Содержание светофорных объектов</w:t>
            </w:r>
          </w:p>
        </w:tc>
      </w:tr>
      <w:tr w:rsidR="006A1AB9" w14:paraId="075B7F38" w14:textId="77777777">
        <w:trPr>
          <w:trHeight w:val="360"/>
        </w:trPr>
        <w:tc>
          <w:tcPr>
            <w:tcW w:w="285" w:type="dxa"/>
          </w:tcPr>
          <w:p w14:paraId="388DF8F5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994A2D9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1638427D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14. Устройство светофорных объектов.</w:t>
            </w:r>
          </w:p>
        </w:tc>
      </w:tr>
      <w:tr w:rsidR="006A1AB9" w14:paraId="7642F8FB" w14:textId="77777777">
        <w:trPr>
          <w:trHeight w:val="1020"/>
        </w:trPr>
        <w:tc>
          <w:tcPr>
            <w:tcW w:w="285" w:type="dxa"/>
          </w:tcPr>
          <w:p w14:paraId="5C2C3799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75DC186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52D5FC75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15. Нанесение дорожной разметки на автомобильные дороги общего пользования</w:t>
            </w:r>
          </w:p>
        </w:tc>
      </w:tr>
      <w:tr w:rsidR="006A1AB9" w14:paraId="7F15D9F0" w14:textId="77777777">
        <w:trPr>
          <w:trHeight w:val="360"/>
        </w:trPr>
        <w:tc>
          <w:tcPr>
            <w:tcW w:w="285" w:type="dxa"/>
          </w:tcPr>
          <w:p w14:paraId="0256A548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10F6471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568D201D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16. Устройство автобусных остановок.</w:t>
            </w:r>
          </w:p>
        </w:tc>
      </w:tr>
      <w:tr w:rsidR="006A1AB9" w14:paraId="3085113C" w14:textId="77777777">
        <w:trPr>
          <w:trHeight w:val="675"/>
        </w:trPr>
        <w:tc>
          <w:tcPr>
            <w:tcW w:w="285" w:type="dxa"/>
          </w:tcPr>
          <w:p w14:paraId="0456D17D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1AF6149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1033DBD4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17. Устройство асфальтобетонных тротуаров</w:t>
            </w:r>
          </w:p>
        </w:tc>
      </w:tr>
      <w:tr w:rsidR="006A1AB9" w14:paraId="1F635C68" w14:textId="77777777">
        <w:trPr>
          <w:trHeight w:val="360"/>
        </w:trPr>
        <w:tc>
          <w:tcPr>
            <w:tcW w:w="285" w:type="dxa"/>
          </w:tcPr>
          <w:p w14:paraId="7BF2EDA1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1933A97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783B8B7E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18. Окраска ограждений и мостов</w:t>
            </w:r>
          </w:p>
        </w:tc>
      </w:tr>
      <w:tr w:rsidR="006A1AB9" w14:paraId="3B005FB2" w14:textId="77777777">
        <w:trPr>
          <w:trHeight w:val="360"/>
        </w:trPr>
        <w:tc>
          <w:tcPr>
            <w:tcW w:w="285" w:type="dxa"/>
          </w:tcPr>
          <w:p w14:paraId="41DCD088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F38C793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504D27E5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19. Количество перевезенных пассажиров</w:t>
            </w:r>
          </w:p>
        </w:tc>
      </w:tr>
      <w:tr w:rsidR="006A1AB9" w14:paraId="4A4449D4" w14:textId="77777777">
        <w:trPr>
          <w:trHeight w:val="2010"/>
        </w:trPr>
        <w:tc>
          <w:tcPr>
            <w:tcW w:w="285" w:type="dxa"/>
          </w:tcPr>
          <w:p w14:paraId="186411E6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20F5D0D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327193EA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20. Количество земельных участков, по которым выполнить землеустроительные работы и проведению государственного кадастрового учета под многоквартирными домами, находящимся в муниципальной собственности.</w:t>
            </w:r>
          </w:p>
        </w:tc>
      </w:tr>
    </w:tbl>
    <w:p w14:paraId="38D13158" w14:textId="77777777" w:rsidR="006A1AB9" w:rsidRDefault="006A1AB9">
      <w:pPr>
        <w:sectPr w:rsidR="006A1AB9">
          <w:headerReference w:type="default" r:id="rId34"/>
          <w:footerReference w:type="default" r:id="rId35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5535"/>
      </w:tblGrid>
      <w:tr w:rsidR="006A1AB9" w14:paraId="42771FE9" w14:textId="77777777">
        <w:trPr>
          <w:trHeight w:val="360"/>
        </w:trPr>
        <w:tc>
          <w:tcPr>
            <w:tcW w:w="285" w:type="dxa"/>
          </w:tcPr>
          <w:p w14:paraId="4C5EC2F4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A69D724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796F6B5F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21. Площадь земель</w:t>
            </w:r>
          </w:p>
        </w:tc>
      </w:tr>
      <w:tr w:rsidR="006A1AB9" w14:paraId="4099BCB5" w14:textId="77777777">
        <w:trPr>
          <w:trHeight w:val="1350"/>
        </w:trPr>
        <w:tc>
          <w:tcPr>
            <w:tcW w:w="285" w:type="dxa"/>
          </w:tcPr>
          <w:p w14:paraId="6F1005FC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4C2744E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42F4B392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22. Описание местоположения и постановка на кадастровый учет границ территориальных зон и населенных пунктов</w:t>
            </w:r>
          </w:p>
        </w:tc>
      </w:tr>
      <w:tr w:rsidR="006A1AB9" w14:paraId="362311EE" w14:textId="77777777">
        <w:trPr>
          <w:trHeight w:val="675"/>
        </w:trPr>
        <w:tc>
          <w:tcPr>
            <w:tcW w:w="285" w:type="dxa"/>
          </w:tcPr>
          <w:p w14:paraId="64E94F55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5955914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2D872F01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23. Проект планировки и межевания индивидуальной жилой застройки.</w:t>
            </w:r>
          </w:p>
        </w:tc>
      </w:tr>
      <w:tr w:rsidR="006A1AB9" w14:paraId="5F829AE0" w14:textId="77777777">
        <w:trPr>
          <w:trHeight w:val="690"/>
        </w:trPr>
        <w:tc>
          <w:tcPr>
            <w:tcW w:w="285" w:type="dxa"/>
          </w:tcPr>
          <w:p w14:paraId="7A73A5C2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1AAFC90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57A7E82B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24. Количество посетителей общественной бани ежемесячно</w:t>
            </w:r>
          </w:p>
        </w:tc>
      </w:tr>
      <w:tr w:rsidR="006A1AB9" w14:paraId="6D367590" w14:textId="77777777">
        <w:trPr>
          <w:trHeight w:val="360"/>
        </w:trPr>
        <w:tc>
          <w:tcPr>
            <w:tcW w:w="285" w:type="dxa"/>
          </w:tcPr>
          <w:p w14:paraId="307C7ABD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27D65B3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0FB350FB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25. Количество приобретенного жилья</w:t>
            </w:r>
          </w:p>
        </w:tc>
      </w:tr>
      <w:tr w:rsidR="006A1AB9" w14:paraId="13CE5984" w14:textId="77777777">
        <w:trPr>
          <w:trHeight w:val="690"/>
        </w:trPr>
        <w:tc>
          <w:tcPr>
            <w:tcW w:w="285" w:type="dxa"/>
          </w:tcPr>
          <w:p w14:paraId="5D4900FC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4B79E22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233A6F58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26. Количество семей, получивших жилые помещения</w:t>
            </w:r>
          </w:p>
        </w:tc>
      </w:tr>
      <w:tr w:rsidR="006A1AB9" w14:paraId="18E33855" w14:textId="77777777">
        <w:trPr>
          <w:trHeight w:val="360"/>
        </w:trPr>
        <w:tc>
          <w:tcPr>
            <w:tcW w:w="285" w:type="dxa"/>
          </w:tcPr>
          <w:p w14:paraId="6E4CC88F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2B70B37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1335FACD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27. Количество приобретенного жилья</w:t>
            </w:r>
          </w:p>
        </w:tc>
      </w:tr>
      <w:tr w:rsidR="006A1AB9" w14:paraId="6E878E68" w14:textId="77777777">
        <w:trPr>
          <w:trHeight w:val="690"/>
        </w:trPr>
        <w:tc>
          <w:tcPr>
            <w:tcW w:w="285" w:type="dxa"/>
          </w:tcPr>
          <w:p w14:paraId="5FF4CEA6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DA891DE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56F0CA23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28. Количество семей получивших жилые помещения</w:t>
            </w:r>
          </w:p>
        </w:tc>
      </w:tr>
      <w:tr w:rsidR="006A1AB9" w14:paraId="12C3D94E" w14:textId="77777777">
        <w:trPr>
          <w:trHeight w:val="1005"/>
        </w:trPr>
        <w:tc>
          <w:tcPr>
            <w:tcW w:w="285" w:type="dxa"/>
          </w:tcPr>
          <w:p w14:paraId="616F28FC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0843979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6B9D75FA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29. Увеличение количества субъектов малого и среднего предпринимательства в БСП</w:t>
            </w:r>
          </w:p>
        </w:tc>
      </w:tr>
      <w:tr w:rsidR="006A1AB9" w14:paraId="407D977A" w14:textId="77777777">
        <w:trPr>
          <w:trHeight w:val="1020"/>
        </w:trPr>
        <w:tc>
          <w:tcPr>
            <w:tcW w:w="285" w:type="dxa"/>
          </w:tcPr>
          <w:p w14:paraId="7E74507C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F40AC5E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7F216DC8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30. Количество вновь зарегистрированных субъектов малого и среднего предпринимательства в БСП</w:t>
            </w:r>
          </w:p>
        </w:tc>
      </w:tr>
      <w:tr w:rsidR="006A1AB9" w14:paraId="0DBFA064" w14:textId="77777777">
        <w:trPr>
          <w:trHeight w:val="1005"/>
        </w:trPr>
        <w:tc>
          <w:tcPr>
            <w:tcW w:w="285" w:type="dxa"/>
          </w:tcPr>
          <w:p w14:paraId="2D290D0C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AE64427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0ED147E4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31. Количество консультаций предоставленных субъектам малого и среднего предпринимательства БСП</w:t>
            </w:r>
          </w:p>
        </w:tc>
      </w:tr>
      <w:tr w:rsidR="006A1AB9" w14:paraId="02E7CC79" w14:textId="77777777">
        <w:trPr>
          <w:trHeight w:val="1350"/>
        </w:trPr>
        <w:tc>
          <w:tcPr>
            <w:tcW w:w="285" w:type="dxa"/>
          </w:tcPr>
          <w:p w14:paraId="0B78D667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5C5D821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02013200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32. Количество субъектов малого и среднего предпринимательства получателей консультационной поддержки в Байкаловском сельском поселении</w:t>
            </w:r>
          </w:p>
        </w:tc>
      </w:tr>
      <w:tr w:rsidR="006A1AB9" w14:paraId="7CEA0053" w14:textId="77777777">
        <w:trPr>
          <w:trHeight w:val="360"/>
        </w:trPr>
        <w:tc>
          <w:tcPr>
            <w:tcW w:w="285" w:type="dxa"/>
          </w:tcPr>
          <w:p w14:paraId="119BE05B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3FAB57C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64110B43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33. Количество проживающих</w:t>
            </w:r>
          </w:p>
        </w:tc>
      </w:tr>
      <w:tr w:rsidR="006A1AB9" w14:paraId="031BF5B0" w14:textId="77777777">
        <w:trPr>
          <w:trHeight w:val="360"/>
        </w:trPr>
        <w:tc>
          <w:tcPr>
            <w:tcW w:w="285" w:type="dxa"/>
          </w:tcPr>
          <w:p w14:paraId="381B5B13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C81C98A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6A1D5A3E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34. Площадь ремонтируемого помещения</w:t>
            </w:r>
          </w:p>
        </w:tc>
      </w:tr>
      <w:tr w:rsidR="006A1AB9" w14:paraId="657FDC29" w14:textId="77777777">
        <w:trPr>
          <w:trHeight w:val="1665"/>
        </w:trPr>
        <w:tc>
          <w:tcPr>
            <w:tcW w:w="285" w:type="dxa"/>
          </w:tcPr>
          <w:p w14:paraId="62AD0966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34E6B32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12731F2E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35. Разработка проектной документации по строительству, модернизации, реконструкции, и капитальном ремонте тепловых сетей, тепловых пунктов, котельных.</w:t>
            </w:r>
          </w:p>
        </w:tc>
      </w:tr>
      <w:tr w:rsidR="006A1AB9" w14:paraId="43174080" w14:textId="77777777">
        <w:trPr>
          <w:trHeight w:val="690"/>
        </w:trPr>
        <w:tc>
          <w:tcPr>
            <w:tcW w:w="285" w:type="dxa"/>
          </w:tcPr>
          <w:p w14:paraId="752DF06D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E6D7623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485A1653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36. Реконструкция (строительство), капитальный ремонт тепловых сетей</w:t>
            </w:r>
          </w:p>
        </w:tc>
      </w:tr>
    </w:tbl>
    <w:p w14:paraId="6E1239E0" w14:textId="77777777" w:rsidR="006A1AB9" w:rsidRDefault="006A1AB9">
      <w:pPr>
        <w:sectPr w:rsidR="006A1AB9">
          <w:headerReference w:type="default" r:id="rId36"/>
          <w:footerReference w:type="default" r:id="rId37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5535"/>
      </w:tblGrid>
      <w:tr w:rsidR="006A1AB9" w14:paraId="25C06A67" w14:textId="77777777">
        <w:trPr>
          <w:trHeight w:val="1680"/>
        </w:trPr>
        <w:tc>
          <w:tcPr>
            <w:tcW w:w="285" w:type="dxa"/>
          </w:tcPr>
          <w:p w14:paraId="4C433C3D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A6ABF5C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7C3C0608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37. Капитальный ремонт сетей теплоснабжения от котельной №5 по ул. Кузнецова д. 26 в с. Байкалово Свердловской области до жилых домов по ул. Кузнецова д. 1, ул. Техническая д. 17</w:t>
            </w:r>
          </w:p>
        </w:tc>
      </w:tr>
      <w:tr w:rsidR="006A1AB9" w14:paraId="642A7C97" w14:textId="77777777">
        <w:trPr>
          <w:trHeight w:val="675"/>
        </w:trPr>
        <w:tc>
          <w:tcPr>
            <w:tcW w:w="285" w:type="dxa"/>
          </w:tcPr>
          <w:p w14:paraId="61BEB0E1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B94A22B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401E442E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38. Содержание и обслуживание светильников уличного освещения</w:t>
            </w:r>
          </w:p>
        </w:tc>
      </w:tr>
      <w:tr w:rsidR="006A1AB9" w14:paraId="43634A42" w14:textId="77777777">
        <w:trPr>
          <w:trHeight w:val="690"/>
        </w:trPr>
        <w:tc>
          <w:tcPr>
            <w:tcW w:w="285" w:type="dxa"/>
          </w:tcPr>
          <w:p w14:paraId="4CFA8B90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2C903EE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34A89B87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39. Обслуживание щитов учета электрической энергии</w:t>
            </w:r>
          </w:p>
        </w:tc>
      </w:tr>
      <w:tr w:rsidR="006A1AB9" w14:paraId="64091002" w14:textId="77777777">
        <w:trPr>
          <w:trHeight w:val="360"/>
        </w:trPr>
        <w:tc>
          <w:tcPr>
            <w:tcW w:w="285" w:type="dxa"/>
          </w:tcPr>
          <w:p w14:paraId="53249301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D285CB6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507999AB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40. Устройство колодцев</w:t>
            </w:r>
          </w:p>
        </w:tc>
      </w:tr>
      <w:tr w:rsidR="006A1AB9" w14:paraId="374A46B3" w14:textId="77777777">
        <w:trPr>
          <w:trHeight w:val="1020"/>
        </w:trPr>
        <w:tc>
          <w:tcPr>
            <w:tcW w:w="285" w:type="dxa"/>
          </w:tcPr>
          <w:p w14:paraId="4AB8033A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060B47F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68F9193E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41. Анализ проб качества воды не централизованных источников водоснабжения</w:t>
            </w:r>
          </w:p>
        </w:tc>
      </w:tr>
      <w:tr w:rsidR="006A1AB9" w14:paraId="4EF74E4E" w14:textId="77777777">
        <w:trPr>
          <w:trHeight w:val="360"/>
        </w:trPr>
        <w:tc>
          <w:tcPr>
            <w:tcW w:w="285" w:type="dxa"/>
          </w:tcPr>
          <w:p w14:paraId="37871F70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5CDE06E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5627C682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42. Строительство сетей водоснабжения</w:t>
            </w:r>
          </w:p>
        </w:tc>
      </w:tr>
      <w:tr w:rsidR="006A1AB9" w14:paraId="790C2363" w14:textId="77777777">
        <w:trPr>
          <w:trHeight w:val="675"/>
        </w:trPr>
        <w:tc>
          <w:tcPr>
            <w:tcW w:w="285" w:type="dxa"/>
          </w:tcPr>
          <w:p w14:paraId="0083E174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E6CCDD2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0F20D15A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43. Реконструкция, капитальный ремонт существующих сетей водоснабжения</w:t>
            </w:r>
          </w:p>
        </w:tc>
      </w:tr>
      <w:tr w:rsidR="006A1AB9" w14:paraId="42E11123" w14:textId="77777777">
        <w:trPr>
          <w:trHeight w:val="690"/>
        </w:trPr>
        <w:tc>
          <w:tcPr>
            <w:tcW w:w="285" w:type="dxa"/>
          </w:tcPr>
          <w:p w14:paraId="61B687EC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289456C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57390E29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44. Капитальный ремонт водонапорных башен, скважин</w:t>
            </w:r>
          </w:p>
        </w:tc>
      </w:tr>
      <w:tr w:rsidR="006A1AB9" w14:paraId="20C57E79" w14:textId="77777777">
        <w:trPr>
          <w:trHeight w:val="1005"/>
        </w:trPr>
        <w:tc>
          <w:tcPr>
            <w:tcW w:w="285" w:type="dxa"/>
          </w:tcPr>
          <w:p w14:paraId="4F5B482D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BECC5BA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456A798A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45. Обеспеченность населения централизованными услугами водоснабжения.</w:t>
            </w:r>
          </w:p>
        </w:tc>
      </w:tr>
      <w:tr w:rsidR="006A1AB9" w14:paraId="4F08585D" w14:textId="77777777">
        <w:trPr>
          <w:trHeight w:val="690"/>
        </w:trPr>
        <w:tc>
          <w:tcPr>
            <w:tcW w:w="285" w:type="dxa"/>
          </w:tcPr>
          <w:p w14:paraId="5391AB8B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66EC732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32DC7885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46. Доля уличной водопроводной сети, нуждающейся в замене</w:t>
            </w:r>
          </w:p>
        </w:tc>
      </w:tr>
      <w:tr w:rsidR="006A1AB9" w14:paraId="2C8368FB" w14:textId="77777777">
        <w:trPr>
          <w:trHeight w:val="1020"/>
        </w:trPr>
        <w:tc>
          <w:tcPr>
            <w:tcW w:w="285" w:type="dxa"/>
          </w:tcPr>
          <w:p w14:paraId="0E32BDA8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BA28FA7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366DC74B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47. Строительство объектов водоснабжения обеспечивающих подготовку воды</w:t>
            </w:r>
          </w:p>
        </w:tc>
      </w:tr>
      <w:tr w:rsidR="006A1AB9" w14:paraId="139BA29C" w14:textId="77777777">
        <w:trPr>
          <w:trHeight w:val="1335"/>
        </w:trPr>
        <w:tc>
          <w:tcPr>
            <w:tcW w:w="285" w:type="dxa"/>
          </w:tcPr>
          <w:p w14:paraId="485F2BC4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61EDC18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68EE28AF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48. Доля сточных вод,подвергающихся очистке, в общем объеме сточных вод, сбрасываемых в централизованные бытовые системы водоотведения</w:t>
            </w:r>
          </w:p>
        </w:tc>
      </w:tr>
      <w:tr w:rsidR="006A1AB9" w14:paraId="4C7699A9" w14:textId="77777777">
        <w:trPr>
          <w:trHeight w:val="690"/>
        </w:trPr>
        <w:tc>
          <w:tcPr>
            <w:tcW w:w="285" w:type="dxa"/>
          </w:tcPr>
          <w:p w14:paraId="54B9F6C3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D3C8A9A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169E2824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49. Доля жилых домов, обеспеченных природным газом</w:t>
            </w:r>
          </w:p>
        </w:tc>
      </w:tr>
      <w:tr w:rsidR="006A1AB9" w14:paraId="0EBBFE8E" w14:textId="77777777">
        <w:trPr>
          <w:trHeight w:val="690"/>
        </w:trPr>
        <w:tc>
          <w:tcPr>
            <w:tcW w:w="285" w:type="dxa"/>
          </w:tcPr>
          <w:p w14:paraId="7CF1C527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225646C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4F8A7BCB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50. Доля населения, обеспеченная природным газом</w:t>
            </w:r>
          </w:p>
        </w:tc>
      </w:tr>
      <w:tr w:rsidR="006A1AB9" w14:paraId="267F3B3D" w14:textId="77777777">
        <w:trPr>
          <w:trHeight w:val="360"/>
        </w:trPr>
        <w:tc>
          <w:tcPr>
            <w:tcW w:w="285" w:type="dxa"/>
          </w:tcPr>
          <w:p w14:paraId="5D213EF6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F79581B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4D35DD7F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51. Количество мероприятий</w:t>
            </w:r>
          </w:p>
        </w:tc>
      </w:tr>
      <w:tr w:rsidR="006A1AB9" w14:paraId="230D499D" w14:textId="77777777">
        <w:trPr>
          <w:trHeight w:val="1005"/>
        </w:trPr>
        <w:tc>
          <w:tcPr>
            <w:tcW w:w="285" w:type="dxa"/>
          </w:tcPr>
          <w:p w14:paraId="7A104E6D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E9D9F6F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5FFA5EA2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52. Количество мероприятий, направленных на поддержку сложившихся традиций и обычаев</w:t>
            </w:r>
          </w:p>
        </w:tc>
      </w:tr>
    </w:tbl>
    <w:p w14:paraId="4FCDE0EE" w14:textId="77777777" w:rsidR="006A1AB9" w:rsidRDefault="006A1AB9">
      <w:pPr>
        <w:sectPr w:rsidR="006A1AB9">
          <w:headerReference w:type="default" r:id="rId38"/>
          <w:footerReference w:type="default" r:id="rId39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5535"/>
      </w:tblGrid>
      <w:tr w:rsidR="006A1AB9" w14:paraId="1572945F" w14:textId="77777777">
        <w:trPr>
          <w:trHeight w:val="1350"/>
        </w:trPr>
        <w:tc>
          <w:tcPr>
            <w:tcW w:w="285" w:type="dxa"/>
          </w:tcPr>
          <w:p w14:paraId="283ADC96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52D1CF6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5EBD0B97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53. Количество мероприятий, направленных на укрепление связи и преемственности поколений, на повышение и укрепление статуса семьи</w:t>
            </w:r>
          </w:p>
        </w:tc>
      </w:tr>
      <w:tr w:rsidR="006A1AB9" w14:paraId="28ABC662" w14:textId="77777777">
        <w:trPr>
          <w:trHeight w:val="1665"/>
        </w:trPr>
        <w:tc>
          <w:tcPr>
            <w:tcW w:w="285" w:type="dxa"/>
          </w:tcPr>
          <w:p w14:paraId="67B2C54B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047C4B5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6C523442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54. Количество граждан Байкаловского сельского поселения носящих звание "Почетный гражданин Байкаловского сельского поселения" и членов их семей, получивших поддержку</w:t>
            </w:r>
          </w:p>
        </w:tc>
      </w:tr>
      <w:tr w:rsidR="006A1AB9" w14:paraId="43155D9A" w14:textId="77777777">
        <w:trPr>
          <w:trHeight w:val="1335"/>
        </w:trPr>
        <w:tc>
          <w:tcPr>
            <w:tcW w:w="285" w:type="dxa"/>
          </w:tcPr>
          <w:p w14:paraId="60E6618F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139A17D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1AF4F987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55. Количество лиц, замещавших муниципальные должности и должности муниципальной службы, получающих пенсию за выслугу лет</w:t>
            </w:r>
          </w:p>
        </w:tc>
      </w:tr>
      <w:tr w:rsidR="006A1AB9" w14:paraId="10B7E734" w14:textId="77777777">
        <w:trPr>
          <w:trHeight w:val="1350"/>
        </w:trPr>
        <w:tc>
          <w:tcPr>
            <w:tcW w:w="285" w:type="dxa"/>
          </w:tcPr>
          <w:p w14:paraId="25B4ACB5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F527020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38A44355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56. Доля семей, проживающих в аварийном и ветхом жилищном фонде, по отношению к общей численности населения</w:t>
            </w:r>
          </w:p>
        </w:tc>
      </w:tr>
      <w:tr w:rsidR="006A1AB9" w14:paraId="597EF88E" w14:textId="77777777">
        <w:trPr>
          <w:trHeight w:val="360"/>
        </w:trPr>
        <w:tc>
          <w:tcPr>
            <w:tcW w:w="285" w:type="dxa"/>
          </w:tcPr>
          <w:p w14:paraId="7A2D68C4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B190DDB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4B355EB4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57. Количество приобретенного жилья</w:t>
            </w:r>
          </w:p>
        </w:tc>
      </w:tr>
      <w:tr w:rsidR="006A1AB9" w14:paraId="587CF28B" w14:textId="77777777">
        <w:trPr>
          <w:trHeight w:val="675"/>
        </w:trPr>
        <w:tc>
          <w:tcPr>
            <w:tcW w:w="285" w:type="dxa"/>
          </w:tcPr>
          <w:p w14:paraId="77123F44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212122F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5A505FED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58. Количество семей, получивших жилые помещения</w:t>
            </w:r>
          </w:p>
        </w:tc>
      </w:tr>
      <w:tr w:rsidR="006A1AB9" w14:paraId="486E3659" w14:textId="77777777">
        <w:trPr>
          <w:trHeight w:val="360"/>
        </w:trPr>
        <w:tc>
          <w:tcPr>
            <w:tcW w:w="285" w:type="dxa"/>
          </w:tcPr>
          <w:p w14:paraId="4C71AA78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FA58D9E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4D36BFF0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59. Формовочная обрезка деревьев</w:t>
            </w:r>
          </w:p>
        </w:tc>
      </w:tr>
      <w:tr w:rsidR="006A1AB9" w14:paraId="1315ADDB" w14:textId="77777777">
        <w:trPr>
          <w:trHeight w:val="360"/>
        </w:trPr>
        <w:tc>
          <w:tcPr>
            <w:tcW w:w="285" w:type="dxa"/>
          </w:tcPr>
          <w:p w14:paraId="4727DE35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F8463FB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74FC6E05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60. Спиливание старовозрастных деревьев</w:t>
            </w:r>
          </w:p>
        </w:tc>
      </w:tr>
      <w:tr w:rsidR="006A1AB9" w14:paraId="6086D8F7" w14:textId="77777777">
        <w:trPr>
          <w:trHeight w:val="360"/>
        </w:trPr>
        <w:tc>
          <w:tcPr>
            <w:tcW w:w="285" w:type="dxa"/>
          </w:tcPr>
          <w:p w14:paraId="41BB5DBC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C07D175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62FB5F60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61. Высадка саженцев</w:t>
            </w:r>
          </w:p>
        </w:tc>
      </w:tr>
      <w:tr w:rsidR="006A1AB9" w14:paraId="5994F773" w14:textId="77777777">
        <w:trPr>
          <w:trHeight w:val="1680"/>
        </w:trPr>
        <w:tc>
          <w:tcPr>
            <w:tcW w:w="285" w:type="dxa"/>
          </w:tcPr>
          <w:p w14:paraId="303E5592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26593B6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6DE08681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62. Противоклещевая обработка Первомайского сада, стадиона,сквера у храма, сквера им Д.И.Мальгина, урочище Шипишенка, скверы и парки в д.Пелевиеа, Липовка, с.Ляпуново</w:t>
            </w:r>
          </w:p>
        </w:tc>
      </w:tr>
      <w:tr w:rsidR="006A1AB9" w14:paraId="36754062" w14:textId="77777777">
        <w:trPr>
          <w:trHeight w:val="360"/>
        </w:trPr>
        <w:tc>
          <w:tcPr>
            <w:tcW w:w="285" w:type="dxa"/>
          </w:tcPr>
          <w:p w14:paraId="42E5E8E5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924652C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544A0381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63. Строительство детских площадок</w:t>
            </w:r>
          </w:p>
        </w:tc>
      </w:tr>
      <w:tr w:rsidR="006A1AB9" w14:paraId="5F01E773" w14:textId="77777777">
        <w:trPr>
          <w:trHeight w:val="360"/>
        </w:trPr>
        <w:tc>
          <w:tcPr>
            <w:tcW w:w="285" w:type="dxa"/>
          </w:tcPr>
          <w:p w14:paraId="4B33C53F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C22CCF8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7E1DF9B7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64. Благоустройство скверов</w:t>
            </w:r>
          </w:p>
        </w:tc>
      </w:tr>
      <w:tr w:rsidR="006A1AB9" w14:paraId="666BBEFB" w14:textId="77777777">
        <w:trPr>
          <w:trHeight w:val="360"/>
        </w:trPr>
        <w:tc>
          <w:tcPr>
            <w:tcW w:w="285" w:type="dxa"/>
          </w:tcPr>
          <w:p w14:paraId="67191E49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9ABCBDB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5EB87BA1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65. Количество проведенных субботников</w:t>
            </w:r>
          </w:p>
        </w:tc>
      </w:tr>
      <w:tr w:rsidR="006A1AB9" w14:paraId="3F6D79EB" w14:textId="77777777">
        <w:trPr>
          <w:trHeight w:val="675"/>
        </w:trPr>
        <w:tc>
          <w:tcPr>
            <w:tcW w:w="285" w:type="dxa"/>
          </w:tcPr>
          <w:p w14:paraId="4E8A87D0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3890E3B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2BF3B4D8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66. Сбор и вывоз мусора с территории кладбища</w:t>
            </w:r>
          </w:p>
        </w:tc>
      </w:tr>
      <w:tr w:rsidR="006A1AB9" w14:paraId="39B28DD4" w14:textId="77777777">
        <w:trPr>
          <w:trHeight w:val="360"/>
        </w:trPr>
        <w:tc>
          <w:tcPr>
            <w:tcW w:w="285" w:type="dxa"/>
          </w:tcPr>
          <w:p w14:paraId="65EAEFBB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0FBBE17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54B83413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67. Противоклещевая обработка кладбищ</w:t>
            </w:r>
          </w:p>
        </w:tc>
      </w:tr>
      <w:tr w:rsidR="006A1AB9" w14:paraId="005FA3EF" w14:textId="77777777">
        <w:trPr>
          <w:trHeight w:val="360"/>
        </w:trPr>
        <w:tc>
          <w:tcPr>
            <w:tcW w:w="285" w:type="dxa"/>
          </w:tcPr>
          <w:p w14:paraId="11F7C38D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915C147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02A49E75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68. Спиливание старовозрастных деревьев</w:t>
            </w:r>
          </w:p>
        </w:tc>
      </w:tr>
      <w:tr w:rsidR="006A1AB9" w14:paraId="100DC3CC" w14:textId="77777777">
        <w:trPr>
          <w:trHeight w:val="360"/>
        </w:trPr>
        <w:tc>
          <w:tcPr>
            <w:tcW w:w="285" w:type="dxa"/>
          </w:tcPr>
          <w:p w14:paraId="7020A87E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FECE21B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2DAAE486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69. Обкоска территории кладбища</w:t>
            </w:r>
          </w:p>
        </w:tc>
      </w:tr>
      <w:tr w:rsidR="006A1AB9" w14:paraId="40A7AD4B" w14:textId="77777777">
        <w:trPr>
          <w:trHeight w:val="360"/>
        </w:trPr>
        <w:tc>
          <w:tcPr>
            <w:tcW w:w="285" w:type="dxa"/>
          </w:tcPr>
          <w:p w14:paraId="7B1D17C9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6268071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2E1A43CC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70. Сбор и вывоз мусора</w:t>
            </w:r>
          </w:p>
        </w:tc>
      </w:tr>
      <w:tr w:rsidR="006A1AB9" w14:paraId="0D071A73" w14:textId="77777777">
        <w:trPr>
          <w:trHeight w:val="360"/>
        </w:trPr>
        <w:tc>
          <w:tcPr>
            <w:tcW w:w="285" w:type="dxa"/>
          </w:tcPr>
          <w:p w14:paraId="7BAFFB52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9497A44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02E457C0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71. Количество спортивных мероприятий</w:t>
            </w:r>
          </w:p>
        </w:tc>
      </w:tr>
    </w:tbl>
    <w:p w14:paraId="648E5C02" w14:textId="77777777" w:rsidR="006A1AB9" w:rsidRDefault="006A1AB9">
      <w:pPr>
        <w:sectPr w:rsidR="006A1AB9">
          <w:headerReference w:type="default" r:id="rId40"/>
          <w:footerReference w:type="default" r:id="rId41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5535"/>
      </w:tblGrid>
      <w:tr w:rsidR="006A1AB9" w14:paraId="0D183474" w14:textId="77777777">
        <w:trPr>
          <w:trHeight w:val="1020"/>
        </w:trPr>
        <w:tc>
          <w:tcPr>
            <w:tcW w:w="285" w:type="dxa"/>
          </w:tcPr>
          <w:p w14:paraId="446CAC55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81C0DDA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074C16ED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72. Количество участников спортивных мероприятий и физкультурных мероприятий</w:t>
            </w:r>
          </w:p>
        </w:tc>
      </w:tr>
      <w:tr w:rsidR="006A1AB9" w14:paraId="6F1F51EA" w14:textId="77777777">
        <w:trPr>
          <w:trHeight w:val="1005"/>
        </w:trPr>
        <w:tc>
          <w:tcPr>
            <w:tcW w:w="285" w:type="dxa"/>
          </w:tcPr>
          <w:p w14:paraId="74A0FC03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EF0EFEE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5C316C94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73. Доля граждан старшего поколения,занимающихся физической культурой и спортом</w:t>
            </w:r>
          </w:p>
        </w:tc>
      </w:tr>
      <w:tr w:rsidR="006A1AB9" w14:paraId="1634F69D" w14:textId="77777777">
        <w:trPr>
          <w:trHeight w:val="1020"/>
        </w:trPr>
        <w:tc>
          <w:tcPr>
            <w:tcW w:w="285" w:type="dxa"/>
          </w:tcPr>
          <w:p w14:paraId="1F966A48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87811C3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614E5C3A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74. Количество официальных физкультурно-оздоровительных и спортивных мероприятий</w:t>
            </w:r>
          </w:p>
        </w:tc>
      </w:tr>
      <w:tr w:rsidR="006A1AB9" w14:paraId="20064472" w14:textId="77777777">
        <w:trPr>
          <w:trHeight w:val="690"/>
        </w:trPr>
        <w:tc>
          <w:tcPr>
            <w:tcW w:w="285" w:type="dxa"/>
          </w:tcPr>
          <w:p w14:paraId="08E59AD6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B71C740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06F5D558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75. Увеличение посещений общедоступных (публичных) библиотек</w:t>
            </w:r>
          </w:p>
        </w:tc>
      </w:tr>
      <w:tr w:rsidR="006A1AB9" w14:paraId="423C0DC5" w14:textId="77777777">
        <w:trPr>
          <w:trHeight w:val="360"/>
        </w:trPr>
        <w:tc>
          <w:tcPr>
            <w:tcW w:w="285" w:type="dxa"/>
          </w:tcPr>
          <w:p w14:paraId="2B7C9B16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6567461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1DBBA1D4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76. Сохранение объема фонда библиотек</w:t>
            </w:r>
          </w:p>
        </w:tc>
      </w:tr>
      <w:tr w:rsidR="006A1AB9" w14:paraId="755E001E" w14:textId="77777777">
        <w:trPr>
          <w:trHeight w:val="675"/>
        </w:trPr>
        <w:tc>
          <w:tcPr>
            <w:tcW w:w="285" w:type="dxa"/>
          </w:tcPr>
          <w:p w14:paraId="14E90A8C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B465761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6492F8C1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77. Увеличение  численности участников культурно- досуговых мероприятий</w:t>
            </w:r>
          </w:p>
        </w:tc>
      </w:tr>
      <w:tr w:rsidR="006A1AB9" w14:paraId="79D022F1" w14:textId="77777777">
        <w:trPr>
          <w:trHeight w:val="1020"/>
        </w:trPr>
        <w:tc>
          <w:tcPr>
            <w:tcW w:w="285" w:type="dxa"/>
          </w:tcPr>
          <w:p w14:paraId="32377057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3DD93BF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3679CD92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78. Прирост числа лауреатов региональных и областных конкурсов и фестивалей в сфере культуры</w:t>
            </w:r>
          </w:p>
        </w:tc>
      </w:tr>
      <w:tr w:rsidR="006A1AB9" w14:paraId="02D00F26" w14:textId="77777777">
        <w:trPr>
          <w:trHeight w:val="1995"/>
        </w:trPr>
        <w:tc>
          <w:tcPr>
            <w:tcW w:w="285" w:type="dxa"/>
          </w:tcPr>
          <w:p w14:paraId="40D96DA3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04FEA3E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44DA392B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79. Уровень удовлетворенности населения Байкаловского сельского поселения качеством и доступностью предоставляемых муниципальных услуг в сфере культуры, в процентах от общего количества обслуженных посетителей</w:t>
            </w:r>
          </w:p>
        </w:tc>
      </w:tr>
      <w:tr w:rsidR="006A1AB9" w14:paraId="0CAB57A7" w14:textId="77777777">
        <w:trPr>
          <w:trHeight w:val="1335"/>
        </w:trPr>
        <w:tc>
          <w:tcPr>
            <w:tcW w:w="285" w:type="dxa"/>
          </w:tcPr>
          <w:p w14:paraId="02E1E732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F6F1A19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5448ECA5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80. Сохранение уровня удовлетворенности населения Байкаловского сельского поселения качеством и доступностью предоставляемых услуг в сфере культуры</w:t>
            </w:r>
          </w:p>
        </w:tc>
      </w:tr>
      <w:tr w:rsidR="006A1AB9" w14:paraId="3A423ECD" w14:textId="77777777">
        <w:trPr>
          <w:trHeight w:val="1020"/>
        </w:trPr>
        <w:tc>
          <w:tcPr>
            <w:tcW w:w="285" w:type="dxa"/>
          </w:tcPr>
          <w:p w14:paraId="244E4FC0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B56476C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67FEEFCB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81. Доля детей (от 0 до 14 лет),привлекаемых к участию в творческих мероприятиях, в общем числе детей</w:t>
            </w:r>
          </w:p>
        </w:tc>
      </w:tr>
      <w:tr w:rsidR="006A1AB9" w14:paraId="6A5BC958" w14:textId="77777777">
        <w:trPr>
          <w:trHeight w:val="1335"/>
        </w:trPr>
        <w:tc>
          <w:tcPr>
            <w:tcW w:w="285" w:type="dxa"/>
          </w:tcPr>
          <w:p w14:paraId="1A700236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6118CE2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7A56ADF0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82. Сохранение доли численности детей и молодых людей,участвующих в мероприятиях по патриотическому воспитанию</w:t>
            </w:r>
          </w:p>
        </w:tc>
      </w:tr>
      <w:tr w:rsidR="006A1AB9" w14:paraId="18DEE7DC" w14:textId="77777777">
        <w:trPr>
          <w:trHeight w:val="690"/>
        </w:trPr>
        <w:tc>
          <w:tcPr>
            <w:tcW w:w="285" w:type="dxa"/>
          </w:tcPr>
          <w:p w14:paraId="5E482A3B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188FD8A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4F736462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83. Обеспечение роста заработной платы работников учреждений культуры</w:t>
            </w:r>
          </w:p>
        </w:tc>
      </w:tr>
      <w:tr w:rsidR="006A1AB9" w14:paraId="31547F3E" w14:textId="77777777">
        <w:trPr>
          <w:trHeight w:val="1020"/>
        </w:trPr>
        <w:tc>
          <w:tcPr>
            <w:tcW w:w="285" w:type="dxa"/>
          </w:tcPr>
          <w:p w14:paraId="3A7197BF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2D75666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0A1A62FF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84. Увеличение количества предоставленных дополнительных услуг учреждениями культуры</w:t>
            </w:r>
          </w:p>
        </w:tc>
      </w:tr>
    </w:tbl>
    <w:p w14:paraId="11A2469E" w14:textId="77777777" w:rsidR="006A1AB9" w:rsidRDefault="006A1AB9">
      <w:pPr>
        <w:sectPr w:rsidR="006A1AB9">
          <w:headerReference w:type="default" r:id="rId42"/>
          <w:footerReference w:type="default" r:id="rId43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5535"/>
      </w:tblGrid>
      <w:tr w:rsidR="006A1AB9" w14:paraId="605E92EF" w14:textId="77777777">
        <w:trPr>
          <w:trHeight w:val="690"/>
        </w:trPr>
        <w:tc>
          <w:tcPr>
            <w:tcW w:w="285" w:type="dxa"/>
          </w:tcPr>
          <w:p w14:paraId="197BCDC1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D911AFD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02C52665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85. Увеличение доходов от предпринимательской деятельности</w:t>
            </w:r>
          </w:p>
        </w:tc>
      </w:tr>
      <w:tr w:rsidR="006A1AB9" w14:paraId="4E75205E" w14:textId="77777777">
        <w:trPr>
          <w:trHeight w:val="690"/>
        </w:trPr>
        <w:tc>
          <w:tcPr>
            <w:tcW w:w="285" w:type="dxa"/>
          </w:tcPr>
          <w:p w14:paraId="2737B50B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F2925CA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089B721B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86. Прирост количества участников клубных формирований</w:t>
            </w:r>
          </w:p>
        </w:tc>
      </w:tr>
      <w:tr w:rsidR="006A1AB9" w14:paraId="62790520" w14:textId="77777777">
        <w:trPr>
          <w:trHeight w:val="675"/>
        </w:trPr>
        <w:tc>
          <w:tcPr>
            <w:tcW w:w="285" w:type="dxa"/>
          </w:tcPr>
          <w:p w14:paraId="7E679694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708A333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5169CA0C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87. Прирост количества посещений культурно-массовых мероприятий</w:t>
            </w:r>
          </w:p>
        </w:tc>
      </w:tr>
      <w:tr w:rsidR="006A1AB9" w14:paraId="0F8E0749" w14:textId="77777777">
        <w:trPr>
          <w:trHeight w:val="690"/>
        </w:trPr>
        <w:tc>
          <w:tcPr>
            <w:tcW w:w="285" w:type="dxa"/>
          </w:tcPr>
          <w:p w14:paraId="57C68380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5AFAE66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6FC26448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88. Прирост количества населения, охваченного услугами автоклуба</w:t>
            </w:r>
          </w:p>
        </w:tc>
      </w:tr>
      <w:tr w:rsidR="006A1AB9" w14:paraId="24DB4E5C" w14:textId="77777777">
        <w:trPr>
          <w:trHeight w:val="360"/>
        </w:trPr>
        <w:tc>
          <w:tcPr>
            <w:tcW w:w="285" w:type="dxa"/>
          </w:tcPr>
          <w:p w14:paraId="56BA2900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EC3C8A8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77F59ED5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89. Число зрителей</w:t>
            </w:r>
          </w:p>
        </w:tc>
      </w:tr>
      <w:tr w:rsidR="006A1AB9" w14:paraId="4D50AF8D" w14:textId="77777777">
        <w:trPr>
          <w:trHeight w:val="690"/>
        </w:trPr>
        <w:tc>
          <w:tcPr>
            <w:tcW w:w="285" w:type="dxa"/>
          </w:tcPr>
          <w:p w14:paraId="0C59F85E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299D290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122FC2CB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90. Количество отремантированных учреждений культуры</w:t>
            </w:r>
          </w:p>
        </w:tc>
      </w:tr>
      <w:tr w:rsidR="006A1AB9" w14:paraId="7FA20931" w14:textId="77777777">
        <w:trPr>
          <w:trHeight w:val="690"/>
        </w:trPr>
        <w:tc>
          <w:tcPr>
            <w:tcW w:w="285" w:type="dxa"/>
          </w:tcPr>
          <w:p w14:paraId="2B6B8AD7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7BA330B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1D451E24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91. Количество мероприятий для подростков и детей</w:t>
            </w:r>
          </w:p>
        </w:tc>
      </w:tr>
      <w:tr w:rsidR="006A1AB9" w14:paraId="16F7B908" w14:textId="77777777">
        <w:trPr>
          <w:trHeight w:val="1005"/>
        </w:trPr>
        <w:tc>
          <w:tcPr>
            <w:tcW w:w="285" w:type="dxa"/>
          </w:tcPr>
          <w:p w14:paraId="06478CE6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1F4FCD8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2E94A12B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92. Количество выпускников, награжденных золотой медалью «За особые успехи в учении»</w:t>
            </w:r>
          </w:p>
        </w:tc>
      </w:tr>
      <w:tr w:rsidR="006A1AB9" w14:paraId="0B1D5159" w14:textId="77777777">
        <w:trPr>
          <w:trHeight w:val="690"/>
        </w:trPr>
        <w:tc>
          <w:tcPr>
            <w:tcW w:w="285" w:type="dxa"/>
          </w:tcPr>
          <w:p w14:paraId="38821A2F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2335257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35EAC892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93. Уровень выполнения значений целевых показателей муниципальных программ</w:t>
            </w:r>
          </w:p>
        </w:tc>
      </w:tr>
      <w:tr w:rsidR="006A1AB9" w14:paraId="5BB892EA" w14:textId="77777777">
        <w:trPr>
          <w:trHeight w:val="1005"/>
        </w:trPr>
        <w:tc>
          <w:tcPr>
            <w:tcW w:w="285" w:type="dxa"/>
          </w:tcPr>
          <w:p w14:paraId="7EC681AB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069821F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0AB1A2A0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94. Число участников социологического опроса об уровне коррумпированности в сфере муниципальной службы</w:t>
            </w:r>
          </w:p>
        </w:tc>
      </w:tr>
      <w:tr w:rsidR="006A1AB9" w14:paraId="59A90224" w14:textId="77777777">
        <w:trPr>
          <w:trHeight w:val="1020"/>
        </w:trPr>
        <w:tc>
          <w:tcPr>
            <w:tcW w:w="285" w:type="dxa"/>
          </w:tcPr>
          <w:p w14:paraId="52E8FD17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F422C47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38A9803A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95. Доля проектов муниципальных правовых актов, прошедших антикоррупционную экспертизу</w:t>
            </w:r>
          </w:p>
        </w:tc>
      </w:tr>
      <w:tr w:rsidR="006A1AB9" w14:paraId="78D787BF" w14:textId="77777777">
        <w:trPr>
          <w:trHeight w:val="1005"/>
        </w:trPr>
        <w:tc>
          <w:tcPr>
            <w:tcW w:w="285" w:type="dxa"/>
          </w:tcPr>
          <w:p w14:paraId="43C40D73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344BD9B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0F2AD26E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96. Доля муниципальных служащих прошедших подготовку, переподготовку и повышение квалификации</w:t>
            </w:r>
          </w:p>
        </w:tc>
      </w:tr>
      <w:tr w:rsidR="006A1AB9" w14:paraId="40647C60" w14:textId="77777777">
        <w:trPr>
          <w:trHeight w:val="690"/>
        </w:trPr>
        <w:tc>
          <w:tcPr>
            <w:tcW w:w="285" w:type="dxa"/>
          </w:tcPr>
          <w:p w14:paraId="7F7F96A8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CC39700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5684D176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97. Доля утвержденных административных регламентов муниципальных услуг ОМС</w:t>
            </w:r>
          </w:p>
        </w:tc>
      </w:tr>
      <w:tr w:rsidR="006A1AB9" w14:paraId="74BF1A4E" w14:textId="77777777">
        <w:trPr>
          <w:trHeight w:val="690"/>
        </w:trPr>
        <w:tc>
          <w:tcPr>
            <w:tcW w:w="285" w:type="dxa"/>
          </w:tcPr>
          <w:p w14:paraId="6A0446EA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1216942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39CFD22F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98. Доля обновления сведений реестра муниципальных служащих</w:t>
            </w:r>
          </w:p>
        </w:tc>
      </w:tr>
      <w:tr w:rsidR="006A1AB9" w14:paraId="6E08D127" w14:textId="77777777">
        <w:trPr>
          <w:trHeight w:val="1005"/>
        </w:trPr>
        <w:tc>
          <w:tcPr>
            <w:tcW w:w="285" w:type="dxa"/>
          </w:tcPr>
          <w:p w14:paraId="62611C3E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28564BE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1276AE49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99. Доля муниципальных служащих прошедших подготовку, переподготовку и повышение квалификации</w:t>
            </w:r>
          </w:p>
        </w:tc>
      </w:tr>
      <w:tr w:rsidR="006A1AB9" w14:paraId="1E809B58" w14:textId="77777777">
        <w:trPr>
          <w:trHeight w:val="1020"/>
        </w:trPr>
        <w:tc>
          <w:tcPr>
            <w:tcW w:w="285" w:type="dxa"/>
          </w:tcPr>
          <w:p w14:paraId="634CAC91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F8529FE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02A8BDA9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100. Уровень удовлетворенности граждан БСП качеством предоставления муниципальных услуг</w:t>
            </w:r>
          </w:p>
        </w:tc>
      </w:tr>
      <w:tr w:rsidR="006A1AB9" w14:paraId="47D11616" w14:textId="77777777">
        <w:trPr>
          <w:trHeight w:val="360"/>
        </w:trPr>
        <w:tc>
          <w:tcPr>
            <w:tcW w:w="285" w:type="dxa"/>
          </w:tcPr>
          <w:p w14:paraId="46D4331F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5BA06ED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5CA883B1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101. Увеличение поступлений от штрафов</w:t>
            </w:r>
          </w:p>
        </w:tc>
      </w:tr>
    </w:tbl>
    <w:p w14:paraId="3B491C57" w14:textId="77777777" w:rsidR="006A1AB9" w:rsidRDefault="006A1AB9">
      <w:pPr>
        <w:sectPr w:rsidR="006A1AB9">
          <w:headerReference w:type="default" r:id="rId44"/>
          <w:footerReference w:type="default" r:id="rId45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5535"/>
      </w:tblGrid>
      <w:tr w:rsidR="006A1AB9" w14:paraId="3AC40190" w14:textId="77777777">
        <w:trPr>
          <w:trHeight w:val="1020"/>
        </w:trPr>
        <w:tc>
          <w:tcPr>
            <w:tcW w:w="285" w:type="dxa"/>
          </w:tcPr>
          <w:p w14:paraId="7ED100FB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31F930C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5D59028F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102. Количество молодых семей, получивших социальную выплату на улучшение жилищных условий</w:t>
            </w:r>
          </w:p>
        </w:tc>
      </w:tr>
      <w:tr w:rsidR="006A1AB9" w14:paraId="716F8481" w14:textId="77777777">
        <w:trPr>
          <w:trHeight w:val="360"/>
        </w:trPr>
        <w:tc>
          <w:tcPr>
            <w:tcW w:w="285" w:type="dxa"/>
          </w:tcPr>
          <w:p w14:paraId="0C7CD472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BEED8CE" w14:textId="77777777" w:rsidR="006A1AB9" w:rsidRDefault="002F1D45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Обьем финансирования</w:t>
            </w:r>
          </w:p>
        </w:tc>
        <w:tc>
          <w:tcPr>
            <w:tcW w:w="55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050023F1" w14:textId="77777777" w:rsidR="006A1AB9" w:rsidRDefault="002F1D45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ВСЕГО:</w:t>
            </w:r>
          </w:p>
        </w:tc>
      </w:tr>
      <w:tr w:rsidR="006A1AB9" w14:paraId="7F3C0CF5" w14:textId="77777777">
        <w:trPr>
          <w:trHeight w:val="360"/>
        </w:trPr>
        <w:tc>
          <w:tcPr>
            <w:tcW w:w="285" w:type="dxa"/>
          </w:tcPr>
          <w:p w14:paraId="5E3B2C4B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F1F1496" w14:textId="77777777" w:rsidR="006A1AB9" w:rsidRDefault="002F1D4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муниципальной</w:t>
            </w: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06658215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2 925 543,0 тыс. рублей</w:t>
            </w:r>
          </w:p>
        </w:tc>
      </w:tr>
      <w:tr w:rsidR="006A1AB9" w14:paraId="056AC87D" w14:textId="77777777">
        <w:trPr>
          <w:trHeight w:val="360"/>
        </w:trPr>
        <w:tc>
          <w:tcPr>
            <w:tcW w:w="285" w:type="dxa"/>
          </w:tcPr>
          <w:p w14:paraId="3DCA0F16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BB1910B" w14:textId="77777777" w:rsidR="006A1AB9" w:rsidRDefault="002F1D4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программы по годам</w:t>
            </w: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36160280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в том числе:</w:t>
            </w:r>
          </w:p>
        </w:tc>
      </w:tr>
      <w:tr w:rsidR="006A1AB9" w14:paraId="3E95D4EE" w14:textId="77777777">
        <w:trPr>
          <w:trHeight w:val="3255"/>
        </w:trPr>
        <w:tc>
          <w:tcPr>
            <w:tcW w:w="285" w:type="dxa"/>
          </w:tcPr>
          <w:p w14:paraId="6C9A0AAC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C984937" w14:textId="77777777" w:rsidR="006A1AB9" w:rsidRDefault="002F1D4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реализации, тыс. рублей</w:t>
            </w: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293DB001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2023 год - 426 055,5 тыс. рублей, </w:t>
            </w:r>
            <w:r>
              <w:rPr>
                <w:rStyle w:val="CharacterStyle5"/>
                <w:rFonts w:eastAsia="Calibri"/>
              </w:rPr>
              <w:br/>
              <w:t xml:space="preserve">2024 год - 544 861,0 тыс. рублей, </w:t>
            </w:r>
            <w:r>
              <w:rPr>
                <w:rStyle w:val="CharacterStyle5"/>
                <w:rFonts w:eastAsia="Calibri"/>
              </w:rPr>
              <w:br/>
              <w:t xml:space="preserve">2025 год - 546 125,1 тыс. рублей, </w:t>
            </w:r>
            <w:r>
              <w:rPr>
                <w:rStyle w:val="CharacterStyle5"/>
                <w:rFonts w:eastAsia="Calibri"/>
              </w:rPr>
              <w:br/>
              <w:t xml:space="preserve">2026 год - 531 595,7 тыс. рублей, </w:t>
            </w:r>
            <w:r>
              <w:rPr>
                <w:rStyle w:val="CharacterStyle5"/>
                <w:rFonts w:eastAsia="Calibri"/>
              </w:rPr>
              <w:br/>
              <w:t xml:space="preserve">2027 год - 175 362,8 тыс. рублей, </w:t>
            </w:r>
            <w:r>
              <w:rPr>
                <w:rStyle w:val="CharacterStyle5"/>
                <w:rFonts w:eastAsia="Calibri"/>
              </w:rPr>
              <w:br/>
              <w:t xml:space="preserve">2028 год - 143 499,6 тыс. рублей, </w:t>
            </w:r>
            <w:r>
              <w:rPr>
                <w:rStyle w:val="CharacterStyle5"/>
                <w:rFonts w:eastAsia="Calibri"/>
              </w:rPr>
              <w:br/>
              <w:t xml:space="preserve">2029 год - 160 364,9 тыс. рублей, </w:t>
            </w:r>
            <w:r>
              <w:rPr>
                <w:rStyle w:val="CharacterStyle5"/>
                <w:rFonts w:eastAsia="Calibri"/>
              </w:rPr>
              <w:br/>
              <w:t xml:space="preserve">2030 год - 142 172,2 тыс. рублей, </w:t>
            </w:r>
            <w:r>
              <w:rPr>
                <w:rStyle w:val="CharacterStyle5"/>
                <w:rFonts w:eastAsia="Calibri"/>
              </w:rPr>
              <w:br/>
              <w:t xml:space="preserve">2031 год - 145 056,9 тыс. рублей, </w:t>
            </w:r>
            <w:r>
              <w:rPr>
                <w:rStyle w:val="CharacterStyle5"/>
                <w:rFonts w:eastAsia="Calibri"/>
              </w:rPr>
              <w:br/>
              <w:t>2032 год - 110 449,2 тыс. рублей</w:t>
            </w:r>
          </w:p>
        </w:tc>
      </w:tr>
      <w:tr w:rsidR="006A1AB9" w14:paraId="20301AD7" w14:textId="77777777">
        <w:trPr>
          <w:trHeight w:val="360"/>
        </w:trPr>
        <w:tc>
          <w:tcPr>
            <w:tcW w:w="285" w:type="dxa"/>
          </w:tcPr>
          <w:p w14:paraId="15167BA4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A91F981" w14:textId="77777777" w:rsidR="006A1AB9" w:rsidRDefault="006A1AB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6D1D82CE" w14:textId="77777777" w:rsidR="006A1AB9" w:rsidRDefault="002F1D4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из них:</w:t>
            </w:r>
          </w:p>
        </w:tc>
      </w:tr>
      <w:tr w:rsidR="006A1AB9" w14:paraId="7A5206A9" w14:textId="77777777">
        <w:trPr>
          <w:trHeight w:val="360"/>
        </w:trPr>
        <w:tc>
          <w:tcPr>
            <w:tcW w:w="285" w:type="dxa"/>
          </w:tcPr>
          <w:p w14:paraId="70826346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52764F9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635977B3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областной бюджет</w:t>
            </w:r>
          </w:p>
        </w:tc>
      </w:tr>
      <w:tr w:rsidR="006A1AB9" w14:paraId="3EBD1B7D" w14:textId="77777777">
        <w:trPr>
          <w:trHeight w:val="360"/>
        </w:trPr>
        <w:tc>
          <w:tcPr>
            <w:tcW w:w="285" w:type="dxa"/>
          </w:tcPr>
          <w:p w14:paraId="37D66C2B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8008151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066DD626" w14:textId="77777777" w:rsidR="006A1AB9" w:rsidRDefault="002F1D4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1 189 417,3 тыс. рублей</w:t>
            </w:r>
          </w:p>
        </w:tc>
      </w:tr>
      <w:tr w:rsidR="006A1AB9" w14:paraId="0D9B75FA" w14:textId="77777777">
        <w:trPr>
          <w:trHeight w:val="360"/>
        </w:trPr>
        <w:tc>
          <w:tcPr>
            <w:tcW w:w="285" w:type="dxa"/>
          </w:tcPr>
          <w:p w14:paraId="77D46046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97E63C7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70C696FE" w14:textId="77777777" w:rsidR="006A1AB9" w:rsidRDefault="002F1D4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в том числе:</w:t>
            </w:r>
          </w:p>
        </w:tc>
      </w:tr>
      <w:tr w:rsidR="006A1AB9" w14:paraId="57739CA3" w14:textId="77777777">
        <w:trPr>
          <w:trHeight w:val="3300"/>
        </w:trPr>
        <w:tc>
          <w:tcPr>
            <w:tcW w:w="285" w:type="dxa"/>
          </w:tcPr>
          <w:p w14:paraId="2009BA49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03C3A6B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1199E1AE" w14:textId="77777777" w:rsidR="006A1AB9" w:rsidRDefault="002F1D4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 xml:space="preserve">2023 год - 239 838,1 тыс. рублей, </w:t>
            </w:r>
            <w:r>
              <w:rPr>
                <w:rStyle w:val="CharacterStyle11"/>
                <w:rFonts w:eastAsia="Calibri"/>
              </w:rPr>
              <w:br/>
              <w:t xml:space="preserve">2024 год - 276 166,5 тыс. рублей, </w:t>
            </w:r>
            <w:r>
              <w:rPr>
                <w:rStyle w:val="CharacterStyle11"/>
                <w:rFonts w:eastAsia="Calibri"/>
              </w:rPr>
              <w:br/>
              <w:t xml:space="preserve">2025 год - 341 415,1 тыс. рублей, </w:t>
            </w:r>
            <w:r>
              <w:rPr>
                <w:rStyle w:val="CharacterStyle11"/>
                <w:rFonts w:eastAsia="Calibri"/>
              </w:rPr>
              <w:br/>
              <w:t xml:space="preserve">2026 год - 331 996,4 тыс. рублей, </w:t>
            </w:r>
            <w:r>
              <w:rPr>
                <w:rStyle w:val="CharacterStyle11"/>
                <w:rFonts w:eastAsia="Calibri"/>
              </w:rPr>
              <w:br/>
              <w:t xml:space="preserve">2027 год - 0,2 тыс. рублей, </w:t>
            </w:r>
            <w:r>
              <w:rPr>
                <w:rStyle w:val="CharacterStyle11"/>
                <w:rFonts w:eastAsia="Calibri"/>
              </w:rPr>
              <w:br/>
              <w:t xml:space="preserve">2028 год - 0,2 тыс. рублей, </w:t>
            </w:r>
            <w:r>
              <w:rPr>
                <w:rStyle w:val="CharacterStyle11"/>
                <w:rFonts w:eastAsia="Calibri"/>
              </w:rPr>
              <w:br/>
              <w:t xml:space="preserve">2029 год - 0,2 тыс. рублей, </w:t>
            </w:r>
            <w:r>
              <w:rPr>
                <w:rStyle w:val="CharacterStyle11"/>
                <w:rFonts w:eastAsia="Calibri"/>
              </w:rPr>
              <w:br/>
              <w:t xml:space="preserve">2030 год - 0,2 тыс. рублей, </w:t>
            </w:r>
            <w:r>
              <w:rPr>
                <w:rStyle w:val="CharacterStyle11"/>
                <w:rFonts w:eastAsia="Calibri"/>
              </w:rPr>
              <w:br/>
              <w:t xml:space="preserve">2031 год - 0,2 тыс. рублей, </w:t>
            </w:r>
            <w:r>
              <w:rPr>
                <w:rStyle w:val="CharacterStyle11"/>
                <w:rFonts w:eastAsia="Calibri"/>
              </w:rPr>
              <w:br/>
              <w:t>2032 год - 0,2 тыс. рублей</w:t>
            </w:r>
          </w:p>
        </w:tc>
      </w:tr>
      <w:tr w:rsidR="006A1AB9" w14:paraId="6CD6C742" w14:textId="77777777">
        <w:trPr>
          <w:trHeight w:val="360"/>
        </w:trPr>
        <w:tc>
          <w:tcPr>
            <w:tcW w:w="285" w:type="dxa"/>
          </w:tcPr>
          <w:p w14:paraId="094CFD8C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9A79FA6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5EA4A18F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федеральный бюджет</w:t>
            </w:r>
          </w:p>
        </w:tc>
      </w:tr>
      <w:tr w:rsidR="006A1AB9" w14:paraId="1C1A6AAF" w14:textId="77777777">
        <w:trPr>
          <w:trHeight w:val="360"/>
        </w:trPr>
        <w:tc>
          <w:tcPr>
            <w:tcW w:w="285" w:type="dxa"/>
          </w:tcPr>
          <w:p w14:paraId="06A726CA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587D7F1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57741A1B" w14:textId="77777777" w:rsidR="006A1AB9" w:rsidRDefault="002F1D4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0,0 тыс. рублей</w:t>
            </w:r>
          </w:p>
        </w:tc>
      </w:tr>
      <w:tr w:rsidR="006A1AB9" w14:paraId="166F56F3" w14:textId="77777777">
        <w:trPr>
          <w:trHeight w:val="360"/>
        </w:trPr>
        <w:tc>
          <w:tcPr>
            <w:tcW w:w="285" w:type="dxa"/>
          </w:tcPr>
          <w:p w14:paraId="3C7B6C21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5EFFC70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42B43558" w14:textId="77777777" w:rsidR="006A1AB9" w:rsidRDefault="002F1D4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в том числе:</w:t>
            </w:r>
          </w:p>
        </w:tc>
      </w:tr>
    </w:tbl>
    <w:p w14:paraId="486763EC" w14:textId="77777777" w:rsidR="006A1AB9" w:rsidRDefault="006A1AB9">
      <w:pPr>
        <w:sectPr w:rsidR="006A1AB9">
          <w:headerReference w:type="default" r:id="rId46"/>
          <w:footerReference w:type="default" r:id="rId47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5535"/>
      </w:tblGrid>
      <w:tr w:rsidR="006A1AB9" w14:paraId="15BC917D" w14:textId="77777777">
        <w:trPr>
          <w:trHeight w:val="3315"/>
        </w:trPr>
        <w:tc>
          <w:tcPr>
            <w:tcW w:w="285" w:type="dxa"/>
          </w:tcPr>
          <w:p w14:paraId="41711EB0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BB32A7E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1371F479" w14:textId="77777777" w:rsidR="006A1AB9" w:rsidRDefault="002F1D4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 xml:space="preserve">2023 год - 0,0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2024 год - 0,0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2025 год - 0,0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2026 год - 0,0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2027 год - 0,0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2028 год - 0,0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2029 год - 0,0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2030 год - 0,0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2031 год - 0,0 тыс. рублей, </w:t>
            </w:r>
            <w:r>
              <w:rPr>
                <w:rStyle w:val="CharacterStyle11"/>
                <w:rFonts w:eastAsia="Calibri"/>
              </w:rPr>
              <w:br/>
              <w:t>2032 год - 0,0 тыс. рублей</w:t>
            </w:r>
          </w:p>
        </w:tc>
      </w:tr>
      <w:tr w:rsidR="006A1AB9" w14:paraId="5122E882" w14:textId="77777777">
        <w:trPr>
          <w:trHeight w:val="360"/>
        </w:trPr>
        <w:tc>
          <w:tcPr>
            <w:tcW w:w="285" w:type="dxa"/>
          </w:tcPr>
          <w:p w14:paraId="7E261F7B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7929EEF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6EE7E401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районный бюджет</w:t>
            </w:r>
          </w:p>
        </w:tc>
      </w:tr>
      <w:tr w:rsidR="006A1AB9" w14:paraId="6C81168D" w14:textId="77777777">
        <w:trPr>
          <w:trHeight w:val="360"/>
        </w:trPr>
        <w:tc>
          <w:tcPr>
            <w:tcW w:w="285" w:type="dxa"/>
          </w:tcPr>
          <w:p w14:paraId="433E9DAA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43365D0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52D5BB59" w14:textId="77777777" w:rsidR="006A1AB9" w:rsidRDefault="002F1D4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26 936,0 тыс. рублей</w:t>
            </w:r>
          </w:p>
        </w:tc>
      </w:tr>
      <w:tr w:rsidR="006A1AB9" w14:paraId="38CF203A" w14:textId="77777777">
        <w:trPr>
          <w:trHeight w:val="360"/>
        </w:trPr>
        <w:tc>
          <w:tcPr>
            <w:tcW w:w="285" w:type="dxa"/>
          </w:tcPr>
          <w:p w14:paraId="2F4B1B88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F6BF111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1B0C1004" w14:textId="77777777" w:rsidR="006A1AB9" w:rsidRDefault="002F1D4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в том числе:</w:t>
            </w:r>
          </w:p>
        </w:tc>
      </w:tr>
      <w:tr w:rsidR="006A1AB9" w14:paraId="5E76931C" w14:textId="77777777">
        <w:trPr>
          <w:trHeight w:val="3300"/>
        </w:trPr>
        <w:tc>
          <w:tcPr>
            <w:tcW w:w="285" w:type="dxa"/>
          </w:tcPr>
          <w:p w14:paraId="7D142270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87A2CEF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521A853F" w14:textId="77777777" w:rsidR="006A1AB9" w:rsidRDefault="002F1D4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 xml:space="preserve">2023 год - 9 412,9 тыс. рублей, </w:t>
            </w:r>
            <w:r>
              <w:rPr>
                <w:rStyle w:val="CharacterStyle11"/>
                <w:rFonts w:eastAsia="Calibri"/>
              </w:rPr>
              <w:br/>
              <w:t xml:space="preserve">2024 год - 9 792,6 тыс. рублей, </w:t>
            </w:r>
            <w:r>
              <w:rPr>
                <w:rStyle w:val="CharacterStyle11"/>
                <w:rFonts w:eastAsia="Calibri"/>
              </w:rPr>
              <w:br/>
              <w:t xml:space="preserve">2025 год - 1 721,3 тыс. рублей, </w:t>
            </w:r>
            <w:r>
              <w:rPr>
                <w:rStyle w:val="CharacterStyle11"/>
                <w:rFonts w:eastAsia="Calibri"/>
              </w:rPr>
              <w:br/>
              <w:t xml:space="preserve">2026 год - 2 081,0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2027 год - 654,7 тыс. рублей, </w:t>
            </w:r>
            <w:r>
              <w:rPr>
                <w:rStyle w:val="CharacterStyle11"/>
                <w:rFonts w:eastAsia="Calibri"/>
              </w:rPr>
              <w:br/>
              <w:t xml:space="preserve">2028 год - 654,7 тыс. рублей, </w:t>
            </w:r>
            <w:r>
              <w:rPr>
                <w:rStyle w:val="CharacterStyle11"/>
                <w:rFonts w:eastAsia="Calibri"/>
              </w:rPr>
              <w:br/>
              <w:t xml:space="preserve">2029 год - 654,7 тыс. рублей, </w:t>
            </w:r>
            <w:r>
              <w:rPr>
                <w:rStyle w:val="CharacterStyle11"/>
                <w:rFonts w:eastAsia="Calibri"/>
              </w:rPr>
              <w:br/>
              <w:t xml:space="preserve">2030 год - 654,7 тыс. рублей, </w:t>
            </w:r>
            <w:r>
              <w:rPr>
                <w:rStyle w:val="CharacterStyle11"/>
                <w:rFonts w:eastAsia="Calibri"/>
              </w:rPr>
              <w:br/>
              <w:t xml:space="preserve">2031 год - 654,7 тыс. рублей, </w:t>
            </w:r>
            <w:r>
              <w:rPr>
                <w:rStyle w:val="CharacterStyle11"/>
                <w:rFonts w:eastAsia="Calibri"/>
              </w:rPr>
              <w:br/>
              <w:t>2032 год - 654,7 тыс. рублей</w:t>
            </w:r>
          </w:p>
        </w:tc>
      </w:tr>
      <w:tr w:rsidR="006A1AB9" w14:paraId="41D0881D" w14:textId="77777777">
        <w:trPr>
          <w:trHeight w:val="360"/>
        </w:trPr>
        <w:tc>
          <w:tcPr>
            <w:tcW w:w="285" w:type="dxa"/>
          </w:tcPr>
          <w:p w14:paraId="05F66F1E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A11927C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6F2D8EEA" w14:textId="77777777" w:rsidR="006A1AB9" w:rsidRDefault="002F1D4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местный бюджет</w:t>
            </w:r>
          </w:p>
        </w:tc>
      </w:tr>
      <w:tr w:rsidR="006A1AB9" w14:paraId="21FC2965" w14:textId="77777777">
        <w:trPr>
          <w:trHeight w:val="360"/>
        </w:trPr>
        <w:tc>
          <w:tcPr>
            <w:tcW w:w="285" w:type="dxa"/>
          </w:tcPr>
          <w:p w14:paraId="7802A9F5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93F0BA6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22AEABA9" w14:textId="77777777" w:rsidR="006A1AB9" w:rsidRDefault="002F1D4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1 709 189,7 тыс. рублей</w:t>
            </w:r>
          </w:p>
        </w:tc>
      </w:tr>
      <w:tr w:rsidR="006A1AB9" w14:paraId="1D537D1A" w14:textId="77777777">
        <w:trPr>
          <w:trHeight w:val="360"/>
        </w:trPr>
        <w:tc>
          <w:tcPr>
            <w:tcW w:w="285" w:type="dxa"/>
          </w:tcPr>
          <w:p w14:paraId="61CCC79A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8125CD4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437FEA7C" w14:textId="77777777" w:rsidR="006A1AB9" w:rsidRDefault="002F1D4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в том числе:</w:t>
            </w:r>
          </w:p>
        </w:tc>
      </w:tr>
      <w:tr w:rsidR="006A1AB9" w14:paraId="3227EE2B" w14:textId="77777777">
        <w:trPr>
          <w:trHeight w:val="3315"/>
        </w:trPr>
        <w:tc>
          <w:tcPr>
            <w:tcW w:w="285" w:type="dxa"/>
          </w:tcPr>
          <w:p w14:paraId="26F3110F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5E23248" w14:textId="77777777" w:rsidR="006A1AB9" w:rsidRDefault="006A1AB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61AFD915" w14:textId="77777777" w:rsidR="006A1AB9" w:rsidRDefault="002F1D4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 xml:space="preserve">2023 год - 176 804,5 тыс. рублей, </w:t>
            </w:r>
            <w:r>
              <w:rPr>
                <w:rStyle w:val="CharacterStyle11"/>
                <w:rFonts w:eastAsia="Calibri"/>
              </w:rPr>
              <w:br/>
              <w:t xml:space="preserve">2024 год - 258 901,9 тыс. рублей, </w:t>
            </w:r>
            <w:r>
              <w:rPr>
                <w:rStyle w:val="CharacterStyle11"/>
                <w:rFonts w:eastAsia="Calibri"/>
              </w:rPr>
              <w:br/>
              <w:t xml:space="preserve">2025 год - 202 988,7 тыс. рублей, </w:t>
            </w:r>
            <w:r>
              <w:rPr>
                <w:rStyle w:val="CharacterStyle11"/>
                <w:rFonts w:eastAsia="Calibri"/>
              </w:rPr>
              <w:br/>
              <w:t xml:space="preserve">2026 год - 197 518,3 тыс. рублей, </w:t>
            </w:r>
            <w:r>
              <w:rPr>
                <w:rStyle w:val="CharacterStyle11"/>
                <w:rFonts w:eastAsia="Calibri"/>
              </w:rPr>
              <w:br/>
              <w:t xml:space="preserve">2027 год - 174 707,9 тыс. рублей, </w:t>
            </w:r>
            <w:r>
              <w:rPr>
                <w:rStyle w:val="CharacterStyle11"/>
                <w:rFonts w:eastAsia="Calibri"/>
              </w:rPr>
              <w:br/>
              <w:t xml:space="preserve">2028 год - 142 844,7 тыс. рублей, </w:t>
            </w:r>
            <w:r>
              <w:rPr>
                <w:rStyle w:val="CharacterStyle11"/>
                <w:rFonts w:eastAsia="Calibri"/>
              </w:rPr>
              <w:br/>
              <w:t xml:space="preserve">2029 год - 159 710,0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2030 год - 141 517,3 тыс. рублей, </w:t>
            </w:r>
            <w:r>
              <w:rPr>
                <w:rStyle w:val="CharacterStyle11"/>
                <w:rFonts w:eastAsia="Calibri"/>
              </w:rPr>
              <w:br/>
              <w:t xml:space="preserve">2031 год - 144 402,0 тыс. рублей, </w:t>
            </w:r>
            <w:r>
              <w:rPr>
                <w:rStyle w:val="CharacterStyle11"/>
                <w:rFonts w:eastAsia="Calibri"/>
              </w:rPr>
              <w:br/>
              <w:t>2032 год - 109 794,3 тыс. рублей</w:t>
            </w:r>
          </w:p>
        </w:tc>
      </w:tr>
      <w:tr w:rsidR="006A1AB9" w14:paraId="05D59C3C" w14:textId="77777777">
        <w:trPr>
          <w:trHeight w:val="360"/>
        </w:trPr>
        <w:tc>
          <w:tcPr>
            <w:tcW w:w="285" w:type="dxa"/>
          </w:tcPr>
          <w:p w14:paraId="40E8C4E8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CD6D797" w14:textId="77777777" w:rsidR="006A1AB9" w:rsidRDefault="002F1D4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Адрес размещения</w:t>
            </w:r>
          </w:p>
        </w:tc>
        <w:tc>
          <w:tcPr>
            <w:tcW w:w="55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1919977F" w14:textId="77777777" w:rsidR="006A1AB9" w:rsidRDefault="002F1D45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www.bsposelenie.ru</w:t>
            </w:r>
          </w:p>
        </w:tc>
      </w:tr>
      <w:tr w:rsidR="006A1AB9" w14:paraId="1E8C888D" w14:textId="77777777">
        <w:trPr>
          <w:trHeight w:val="360"/>
        </w:trPr>
        <w:tc>
          <w:tcPr>
            <w:tcW w:w="285" w:type="dxa"/>
          </w:tcPr>
          <w:p w14:paraId="6ED76D01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97DBCF1" w14:textId="77777777" w:rsidR="006A1AB9" w:rsidRDefault="002F1D45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муниципальной</w:t>
            </w: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47C653E0" w14:textId="77777777" w:rsidR="006A1AB9" w:rsidRDefault="006A1AB9">
            <w:pPr>
              <w:pStyle w:val="ParagraphStyle13"/>
              <w:rPr>
                <w:rStyle w:val="CharacterStyle13"/>
                <w:rFonts w:eastAsia="Calibri"/>
              </w:rPr>
            </w:pPr>
          </w:p>
        </w:tc>
      </w:tr>
      <w:tr w:rsidR="006A1AB9" w14:paraId="533F4800" w14:textId="77777777">
        <w:trPr>
          <w:trHeight w:val="360"/>
        </w:trPr>
        <w:tc>
          <w:tcPr>
            <w:tcW w:w="285" w:type="dxa"/>
          </w:tcPr>
          <w:p w14:paraId="105F4A57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2B3992A" w14:textId="77777777" w:rsidR="006A1AB9" w:rsidRDefault="002F1D45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программы в</w:t>
            </w: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2F07A485" w14:textId="77777777" w:rsidR="006A1AB9" w:rsidRDefault="006A1AB9">
            <w:pPr>
              <w:pStyle w:val="ParagraphStyle13"/>
              <w:rPr>
                <w:rStyle w:val="CharacterStyle13"/>
                <w:rFonts w:eastAsia="Calibri"/>
              </w:rPr>
            </w:pPr>
          </w:p>
        </w:tc>
      </w:tr>
    </w:tbl>
    <w:p w14:paraId="3DB9FEFE" w14:textId="77777777" w:rsidR="006A1AB9" w:rsidRDefault="006A1AB9">
      <w:pPr>
        <w:sectPr w:rsidR="006A1AB9">
          <w:headerReference w:type="default" r:id="rId48"/>
          <w:footerReference w:type="default" r:id="rId49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5535"/>
      </w:tblGrid>
      <w:tr w:rsidR="006A1AB9" w14:paraId="2E6D5834" w14:textId="77777777">
        <w:trPr>
          <w:trHeight w:val="360"/>
        </w:trPr>
        <w:tc>
          <w:tcPr>
            <w:tcW w:w="285" w:type="dxa"/>
          </w:tcPr>
          <w:p w14:paraId="23782BB2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43101D6" w14:textId="77777777" w:rsidR="006A1AB9" w:rsidRDefault="002F1D45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информационно-</w:t>
            </w: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77205517" w14:textId="77777777" w:rsidR="006A1AB9" w:rsidRDefault="006A1AB9">
            <w:pPr>
              <w:pStyle w:val="ParagraphStyle13"/>
              <w:rPr>
                <w:rStyle w:val="CharacterStyle13"/>
                <w:rFonts w:eastAsia="Calibri"/>
              </w:rPr>
            </w:pPr>
          </w:p>
        </w:tc>
      </w:tr>
      <w:tr w:rsidR="006A1AB9" w14:paraId="43D48886" w14:textId="77777777">
        <w:trPr>
          <w:trHeight w:val="360"/>
        </w:trPr>
        <w:tc>
          <w:tcPr>
            <w:tcW w:w="285" w:type="dxa"/>
          </w:tcPr>
          <w:p w14:paraId="33DD9EAE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81D403E" w14:textId="77777777" w:rsidR="006A1AB9" w:rsidRDefault="002F1D45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-телекоммуникационной</w:t>
            </w: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75366BDA" w14:textId="77777777" w:rsidR="006A1AB9" w:rsidRDefault="006A1AB9">
            <w:pPr>
              <w:pStyle w:val="ParagraphStyle13"/>
              <w:rPr>
                <w:rStyle w:val="CharacterStyle13"/>
                <w:rFonts w:eastAsia="Calibri"/>
              </w:rPr>
            </w:pPr>
          </w:p>
        </w:tc>
      </w:tr>
      <w:tr w:rsidR="006A1AB9" w14:paraId="752BEE39" w14:textId="77777777">
        <w:trPr>
          <w:trHeight w:val="360"/>
        </w:trPr>
        <w:tc>
          <w:tcPr>
            <w:tcW w:w="285" w:type="dxa"/>
          </w:tcPr>
          <w:p w14:paraId="4B86601C" w14:textId="77777777" w:rsidR="006A1AB9" w:rsidRDefault="006A1AB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21ED6E" w14:textId="77777777" w:rsidR="006A1AB9" w:rsidRDefault="002F1D45">
            <w:pPr>
              <w:pStyle w:val="ParagraphStyle14"/>
              <w:rPr>
                <w:rStyle w:val="CharacterStyle14"/>
                <w:rFonts w:eastAsia="Calibri"/>
              </w:rPr>
            </w:pPr>
            <w:r>
              <w:rPr>
                <w:rStyle w:val="CharacterStyle14"/>
                <w:rFonts w:eastAsia="Calibri"/>
              </w:rPr>
              <w:t>сети Интернет</w:t>
            </w:r>
          </w:p>
        </w:tc>
        <w:tc>
          <w:tcPr>
            <w:tcW w:w="553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9E9E4F" w14:textId="77777777" w:rsidR="006A1AB9" w:rsidRDefault="006A1AB9">
            <w:pPr>
              <w:pStyle w:val="ParagraphStyle15"/>
              <w:rPr>
                <w:rStyle w:val="CharacterStyle15"/>
                <w:rFonts w:eastAsia="Calibri"/>
              </w:rPr>
            </w:pPr>
          </w:p>
        </w:tc>
      </w:tr>
    </w:tbl>
    <w:p w14:paraId="315F0362" w14:textId="77777777" w:rsidR="006A1AB9" w:rsidRDefault="006A1AB9">
      <w:pPr>
        <w:spacing w:line="15" w:lineRule="exact"/>
      </w:pPr>
    </w:p>
    <w:sectPr w:rsidR="006A1AB9" w:rsidSect="006A1AB9">
      <w:headerReference w:type="default" r:id="rId50"/>
      <w:footerReference w:type="default" r:id="rId51"/>
      <w:pgSz w:w="11906" w:h="16838"/>
      <w:pgMar w:top="950" w:right="1440" w:bottom="1440" w:left="144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7889F" w14:textId="77777777" w:rsidR="002F1D45" w:rsidRDefault="002F1D45" w:rsidP="006A1AB9">
      <w:r>
        <w:separator/>
      </w:r>
    </w:p>
  </w:endnote>
  <w:endnote w:type="continuationSeparator" w:id="0">
    <w:p w14:paraId="2A8B51EE" w14:textId="77777777" w:rsidR="002F1D45" w:rsidRDefault="002F1D45" w:rsidP="006A1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185C5" w14:textId="77777777" w:rsidR="006A1AB9" w:rsidRDefault="006A1AB9">
    <w:pPr>
      <w:rPr>
        <w:rStyle w:val="FakeCharacterStyle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62D88" w14:textId="77777777" w:rsidR="006A1AB9" w:rsidRDefault="006A1AB9">
    <w:pPr>
      <w:rPr>
        <w:rStyle w:val="FakeCharacterStyle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4224F" w14:textId="77777777" w:rsidR="006A1AB9" w:rsidRDefault="006A1AB9">
    <w:pPr>
      <w:rPr>
        <w:rStyle w:val="FakeCharacterStyle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237EA" w14:textId="77777777" w:rsidR="006A1AB9" w:rsidRDefault="006A1AB9">
    <w:pPr>
      <w:rPr>
        <w:rStyle w:val="FakeCharacterStyle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9E53F" w14:textId="77777777" w:rsidR="006A1AB9" w:rsidRDefault="006A1AB9">
    <w:pPr>
      <w:rPr>
        <w:rStyle w:val="FakeCharacterStyle"/>
      </w:rPr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9C4BE" w14:textId="77777777" w:rsidR="006A1AB9" w:rsidRDefault="006A1AB9">
    <w:pPr>
      <w:rPr>
        <w:rStyle w:val="FakeCharacterStyle"/>
      </w:rPr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D8BA7" w14:textId="77777777" w:rsidR="006A1AB9" w:rsidRDefault="006A1AB9">
    <w:pPr>
      <w:rPr>
        <w:rStyle w:val="FakeCharacterStyle"/>
      </w:rPr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3387F" w14:textId="77777777" w:rsidR="006A1AB9" w:rsidRDefault="006A1AB9">
    <w:pPr>
      <w:rPr>
        <w:rStyle w:val="FakeCharacterStyle"/>
      </w:rPr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46074" w14:textId="77777777" w:rsidR="006A1AB9" w:rsidRDefault="006A1AB9">
    <w:pPr>
      <w:rPr>
        <w:rStyle w:val="FakeCharacterStyle"/>
      </w:rPr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DB215" w14:textId="77777777" w:rsidR="006A1AB9" w:rsidRDefault="006A1AB9">
    <w:pPr>
      <w:rPr>
        <w:rStyle w:val="FakeCharacterStyle"/>
      </w:rPr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69F38" w14:textId="77777777" w:rsidR="006A1AB9" w:rsidRDefault="006A1AB9">
    <w:pPr>
      <w:rPr>
        <w:rStyle w:val="FakeCharacterStyl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4D2BB" w14:textId="77777777" w:rsidR="006A1AB9" w:rsidRDefault="006A1AB9">
    <w:pPr>
      <w:rPr>
        <w:rStyle w:val="FakeCharacterStyle"/>
      </w:rPr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3A4FF" w14:textId="77777777" w:rsidR="006A1AB9" w:rsidRDefault="006A1AB9">
    <w:pPr>
      <w:rPr>
        <w:rStyle w:val="FakeCharacterStyle"/>
      </w:rPr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7ECD7" w14:textId="77777777" w:rsidR="006A1AB9" w:rsidRDefault="006A1AB9">
    <w:pPr>
      <w:rPr>
        <w:rStyle w:val="FakeCharacterStyle"/>
      </w:rPr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EFAA3" w14:textId="77777777" w:rsidR="006A1AB9" w:rsidRDefault="006A1AB9">
    <w:pPr>
      <w:rPr>
        <w:rStyle w:val="FakeCharacterStyle"/>
      </w:rPr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275CB" w14:textId="77777777" w:rsidR="006A1AB9" w:rsidRDefault="006A1AB9">
    <w:pPr>
      <w:rPr>
        <w:rStyle w:val="FakeCharacterSty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09B82" w14:textId="77777777" w:rsidR="006A1AB9" w:rsidRDefault="006A1AB9">
    <w:pPr>
      <w:rPr>
        <w:rStyle w:val="FakeCharacterStyle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A8757" w14:textId="77777777" w:rsidR="006A1AB9" w:rsidRDefault="006A1AB9">
    <w:pPr>
      <w:rPr>
        <w:rStyle w:val="FakeCharacterStyle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DF7B3" w14:textId="77777777" w:rsidR="006A1AB9" w:rsidRDefault="006A1AB9">
    <w:pPr>
      <w:rPr>
        <w:rStyle w:val="FakeCharacterStyle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F12A4" w14:textId="77777777" w:rsidR="006A1AB9" w:rsidRDefault="006A1AB9">
    <w:pPr>
      <w:rPr>
        <w:rStyle w:val="FakeCharacterStyle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CDFE4" w14:textId="77777777" w:rsidR="006A1AB9" w:rsidRDefault="006A1AB9">
    <w:pPr>
      <w:rPr>
        <w:rStyle w:val="FakeCharacterStyle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75B20" w14:textId="77777777" w:rsidR="006A1AB9" w:rsidRDefault="006A1AB9">
    <w:pPr>
      <w:rPr>
        <w:rStyle w:val="FakeCharacterStyle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54ACB" w14:textId="77777777" w:rsidR="006A1AB9" w:rsidRDefault="006A1AB9">
    <w:pPr>
      <w:rPr>
        <w:rStyle w:val="FakeCharacterSty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1980D" w14:textId="77777777" w:rsidR="002F1D45" w:rsidRDefault="002F1D45" w:rsidP="006A1AB9">
      <w:r>
        <w:separator/>
      </w:r>
    </w:p>
  </w:footnote>
  <w:footnote w:type="continuationSeparator" w:id="0">
    <w:p w14:paraId="1E9F9ED8" w14:textId="77777777" w:rsidR="002F1D45" w:rsidRDefault="002F1D45" w:rsidP="006A1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7343A" w14:textId="77777777" w:rsidR="006A1AB9" w:rsidRDefault="006A1AB9">
    <w:pPr>
      <w:rPr>
        <w:rStyle w:val="FakeCharacterStyle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98CD5" w14:textId="77777777" w:rsidR="006A1AB9" w:rsidRDefault="006A1AB9">
    <w:pPr>
      <w:rPr>
        <w:rStyle w:val="FakeCharacterStyle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7005A" w14:textId="77777777" w:rsidR="006A1AB9" w:rsidRDefault="006A1AB9">
    <w:pPr>
      <w:rPr>
        <w:rStyle w:val="FakeCharacterStyle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3AEBF" w14:textId="77777777" w:rsidR="006A1AB9" w:rsidRDefault="006A1AB9">
    <w:pPr>
      <w:rPr>
        <w:rStyle w:val="FakeCharacterStyle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F834F" w14:textId="77777777" w:rsidR="006A1AB9" w:rsidRDefault="006A1AB9">
    <w:pPr>
      <w:rPr>
        <w:rStyle w:val="FakeCharacterStyle"/>
      </w:rPr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2EA03" w14:textId="77777777" w:rsidR="006A1AB9" w:rsidRDefault="006A1AB9">
    <w:pPr>
      <w:rPr>
        <w:rStyle w:val="FakeCharacterStyle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CAD6B" w14:textId="77777777" w:rsidR="006A1AB9" w:rsidRDefault="006A1AB9">
    <w:pPr>
      <w:rPr>
        <w:rStyle w:val="FakeCharacterStyle"/>
      </w:rPr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504B9" w14:textId="77777777" w:rsidR="006A1AB9" w:rsidRDefault="006A1AB9">
    <w:pPr>
      <w:rPr>
        <w:rStyle w:val="FakeCharacterStyle"/>
      </w:rPr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AC46C" w14:textId="77777777" w:rsidR="006A1AB9" w:rsidRDefault="006A1AB9">
    <w:pPr>
      <w:rPr>
        <w:rStyle w:val="FakeCharacterStyle"/>
      </w:rPr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B5AD4" w14:textId="77777777" w:rsidR="006A1AB9" w:rsidRDefault="006A1AB9">
    <w:pPr>
      <w:rPr>
        <w:rStyle w:val="FakeCharacterStyle"/>
      </w:rPr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2A555" w14:textId="77777777" w:rsidR="006A1AB9" w:rsidRDefault="006A1AB9">
    <w:pPr>
      <w:rPr>
        <w:rStyle w:val="FakeCharacterSty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4B1C4" w14:textId="77777777" w:rsidR="006A1AB9" w:rsidRDefault="006A1AB9">
    <w:pPr>
      <w:rPr>
        <w:rStyle w:val="FakeCharacterStyle"/>
      </w:rPr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032C0" w14:textId="77777777" w:rsidR="006A1AB9" w:rsidRDefault="006A1AB9">
    <w:pPr>
      <w:rPr>
        <w:rStyle w:val="FakeCharacterStyle"/>
      </w:rPr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77A18" w14:textId="77777777" w:rsidR="006A1AB9" w:rsidRDefault="006A1AB9">
    <w:pPr>
      <w:rPr>
        <w:rStyle w:val="FakeCharacterStyle"/>
      </w:rPr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BB2DB" w14:textId="77777777" w:rsidR="006A1AB9" w:rsidRDefault="006A1AB9">
    <w:pPr>
      <w:rPr>
        <w:rStyle w:val="FakeCharacterStyle"/>
      </w:rPr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6B622" w14:textId="77777777" w:rsidR="006A1AB9" w:rsidRDefault="006A1AB9">
    <w:pPr>
      <w:rPr>
        <w:rStyle w:val="FakeCharacterSty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1CD56" w14:textId="77777777" w:rsidR="006A1AB9" w:rsidRDefault="006A1AB9">
    <w:pPr>
      <w:rPr>
        <w:rStyle w:val="FakeCharacterStyle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F6805" w14:textId="77777777" w:rsidR="006A1AB9" w:rsidRDefault="006A1AB9">
    <w:pPr>
      <w:rPr>
        <w:rStyle w:val="FakeCharacterStyle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C31A3" w14:textId="77777777" w:rsidR="006A1AB9" w:rsidRDefault="006A1AB9">
    <w:pPr>
      <w:rPr>
        <w:rStyle w:val="FakeCharacterSty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49D42" w14:textId="77777777" w:rsidR="006A1AB9" w:rsidRDefault="006A1AB9">
    <w:pPr>
      <w:rPr>
        <w:rStyle w:val="FakeCharacterStyle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6F754" w14:textId="77777777" w:rsidR="006A1AB9" w:rsidRDefault="006A1AB9">
    <w:pPr>
      <w:rPr>
        <w:rStyle w:val="FakeCharacterStyle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FB950" w14:textId="77777777" w:rsidR="006A1AB9" w:rsidRDefault="006A1AB9">
    <w:pPr>
      <w:rPr>
        <w:rStyle w:val="FakeCharacterStyle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0BBFE" w14:textId="77777777" w:rsidR="006A1AB9" w:rsidRDefault="006A1AB9">
    <w:pPr>
      <w:rPr>
        <w:rStyle w:val="FakeCharacterSty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1AB9"/>
    <w:rsid w:val="002F1D45"/>
    <w:rsid w:val="006A1AB9"/>
    <w:rsid w:val="006C2D35"/>
    <w:rsid w:val="00AC6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FB1DB"/>
  <w15:docId w15:val="{2954BDF1-1019-4B9D-B9B4-A0B464A2A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6A1A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rsid w:val="006A1AB9"/>
    <w:pPr>
      <w:ind w:left="28" w:right="28"/>
      <w:jc w:val="center"/>
    </w:pPr>
  </w:style>
  <w:style w:type="paragraph" w:customStyle="1" w:styleId="ParagraphStyle1">
    <w:name w:val="ParagraphStyle1"/>
    <w:hidden/>
    <w:rsid w:val="006A1AB9"/>
    <w:pPr>
      <w:ind w:left="28" w:right="28"/>
    </w:pPr>
  </w:style>
  <w:style w:type="paragraph" w:customStyle="1" w:styleId="ParagraphStyle2">
    <w:name w:val="ParagraphStyle2"/>
    <w:hidden/>
    <w:rsid w:val="006A1AB9"/>
    <w:pPr>
      <w:ind w:left="28" w:right="28"/>
    </w:pPr>
  </w:style>
  <w:style w:type="paragraph" w:customStyle="1" w:styleId="ParagraphStyle3">
    <w:name w:val="ParagraphStyle3"/>
    <w:hidden/>
    <w:rsid w:val="006A1AB9"/>
    <w:pPr>
      <w:ind w:left="28" w:right="28"/>
    </w:pPr>
  </w:style>
  <w:style w:type="paragraph" w:customStyle="1" w:styleId="ParagraphStyle4">
    <w:name w:val="ParagraphStyle4"/>
    <w:hidden/>
    <w:rsid w:val="006A1AB9"/>
    <w:pPr>
      <w:ind w:left="28" w:right="28"/>
    </w:pPr>
  </w:style>
  <w:style w:type="paragraph" w:customStyle="1" w:styleId="ParagraphStyle5">
    <w:name w:val="ParagraphStyle5"/>
    <w:hidden/>
    <w:rsid w:val="006A1AB9"/>
    <w:pPr>
      <w:ind w:left="28" w:right="28"/>
    </w:pPr>
  </w:style>
  <w:style w:type="paragraph" w:customStyle="1" w:styleId="ParagraphStyle6">
    <w:name w:val="ParagraphStyle6"/>
    <w:hidden/>
    <w:rsid w:val="006A1AB9"/>
    <w:pPr>
      <w:ind w:left="28" w:right="28"/>
    </w:pPr>
  </w:style>
  <w:style w:type="paragraph" w:customStyle="1" w:styleId="ParagraphStyle7">
    <w:name w:val="ParagraphStyle7"/>
    <w:hidden/>
    <w:rsid w:val="006A1AB9"/>
    <w:pPr>
      <w:ind w:left="115"/>
    </w:pPr>
  </w:style>
  <w:style w:type="paragraph" w:customStyle="1" w:styleId="ParagraphStyle8">
    <w:name w:val="ParagraphStyle8"/>
    <w:hidden/>
    <w:rsid w:val="006A1AB9"/>
    <w:pPr>
      <w:ind w:left="115" w:right="115"/>
      <w:jc w:val="both"/>
    </w:pPr>
  </w:style>
  <w:style w:type="paragraph" w:customStyle="1" w:styleId="ParagraphStyle9">
    <w:name w:val="ParagraphStyle9"/>
    <w:hidden/>
    <w:rsid w:val="006A1AB9"/>
    <w:pPr>
      <w:ind w:left="115"/>
    </w:pPr>
  </w:style>
  <w:style w:type="paragraph" w:customStyle="1" w:styleId="ParagraphStyle10">
    <w:name w:val="ParagraphStyle10"/>
    <w:hidden/>
    <w:rsid w:val="006A1AB9"/>
    <w:pPr>
      <w:ind w:left="115" w:right="115"/>
      <w:jc w:val="both"/>
    </w:pPr>
  </w:style>
  <w:style w:type="paragraph" w:customStyle="1" w:styleId="ParagraphStyle11">
    <w:name w:val="ParagraphStyle11"/>
    <w:hidden/>
    <w:rsid w:val="006A1AB9"/>
    <w:pPr>
      <w:ind w:left="115"/>
    </w:pPr>
  </w:style>
  <w:style w:type="paragraph" w:customStyle="1" w:styleId="ParagraphStyle12">
    <w:name w:val="ParagraphStyle12"/>
    <w:hidden/>
    <w:rsid w:val="006A1AB9"/>
    <w:pPr>
      <w:ind w:left="115"/>
    </w:pPr>
  </w:style>
  <w:style w:type="paragraph" w:customStyle="1" w:styleId="ParagraphStyle13">
    <w:name w:val="ParagraphStyle13"/>
    <w:hidden/>
    <w:rsid w:val="006A1AB9"/>
    <w:pPr>
      <w:ind w:left="115"/>
    </w:pPr>
  </w:style>
  <w:style w:type="paragraph" w:customStyle="1" w:styleId="ParagraphStyle14">
    <w:name w:val="ParagraphStyle14"/>
    <w:hidden/>
    <w:rsid w:val="006A1AB9"/>
    <w:pPr>
      <w:ind w:left="115"/>
    </w:pPr>
  </w:style>
  <w:style w:type="paragraph" w:customStyle="1" w:styleId="ParagraphStyle15">
    <w:name w:val="ParagraphStyle15"/>
    <w:hidden/>
    <w:rsid w:val="006A1AB9"/>
    <w:pPr>
      <w:ind w:left="115"/>
    </w:pPr>
  </w:style>
  <w:style w:type="character" w:customStyle="1" w:styleId="1">
    <w:name w:val="Номер строки1"/>
    <w:basedOn w:val="a0"/>
    <w:semiHidden/>
    <w:rsid w:val="006A1AB9"/>
  </w:style>
  <w:style w:type="character" w:styleId="a3">
    <w:name w:val="Hyperlink"/>
    <w:rsid w:val="006A1AB9"/>
    <w:rPr>
      <w:color w:val="0000FF"/>
      <w:u w:val="single"/>
    </w:rPr>
  </w:style>
  <w:style w:type="character" w:customStyle="1" w:styleId="FakeCharacterStyle">
    <w:name w:val="FakeCharacterStyle"/>
    <w:hidden/>
    <w:rsid w:val="006A1AB9"/>
    <w:rPr>
      <w:sz w:val="1"/>
      <w:szCs w:val="1"/>
    </w:rPr>
  </w:style>
  <w:style w:type="character" w:customStyle="1" w:styleId="CharacterStyle0">
    <w:name w:val="CharacterStyle0"/>
    <w:hidden/>
    <w:rsid w:val="006A1AB9"/>
    <w:rPr>
      <w:rFonts w:ascii="Times New Roman" w:eastAsia="Times New Roman" w:hAnsi="Times New Roman" w:cs="Times New Roman"/>
      <w:b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">
    <w:name w:val="CharacterStyle1"/>
    <w:hidden/>
    <w:rsid w:val="006A1AB9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2">
    <w:name w:val="CharacterStyle2"/>
    <w:hidden/>
    <w:rsid w:val="006A1AB9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3">
    <w:name w:val="CharacterStyle3"/>
    <w:hidden/>
    <w:rsid w:val="006A1AB9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4">
    <w:name w:val="CharacterStyle4"/>
    <w:hidden/>
    <w:rsid w:val="006A1AB9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5">
    <w:name w:val="CharacterStyle5"/>
    <w:hidden/>
    <w:rsid w:val="006A1AB9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6">
    <w:name w:val="CharacterStyle6"/>
    <w:hidden/>
    <w:rsid w:val="006A1AB9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7">
    <w:name w:val="CharacterStyle7"/>
    <w:hidden/>
    <w:rsid w:val="006A1AB9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8">
    <w:name w:val="CharacterStyle8"/>
    <w:hidden/>
    <w:rsid w:val="006A1AB9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9">
    <w:name w:val="CharacterStyle9"/>
    <w:hidden/>
    <w:rsid w:val="006A1AB9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0">
    <w:name w:val="CharacterStyle10"/>
    <w:hidden/>
    <w:rsid w:val="006A1AB9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1">
    <w:name w:val="CharacterStyle11"/>
    <w:hidden/>
    <w:rsid w:val="006A1AB9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2">
    <w:name w:val="CharacterStyle12"/>
    <w:hidden/>
    <w:rsid w:val="006A1AB9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3">
    <w:name w:val="CharacterStyle13"/>
    <w:hidden/>
    <w:rsid w:val="006A1AB9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4">
    <w:name w:val="CharacterStyle14"/>
    <w:hidden/>
    <w:rsid w:val="006A1AB9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5">
    <w:name w:val="CharacterStyle15"/>
    <w:hidden/>
    <w:rsid w:val="006A1AB9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table" w:styleId="10">
    <w:name w:val="Table Simple 1"/>
    <w:basedOn w:val="a1"/>
    <w:rsid w:val="006A1AB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40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header" Target="header7.xml"/><Relationship Id="rId26" Type="http://schemas.openxmlformats.org/officeDocument/2006/relationships/header" Target="header11.xml"/><Relationship Id="rId39" Type="http://schemas.openxmlformats.org/officeDocument/2006/relationships/footer" Target="footer17.xml"/><Relationship Id="rId21" Type="http://schemas.openxmlformats.org/officeDocument/2006/relationships/footer" Target="footer8.xml"/><Relationship Id="rId34" Type="http://schemas.openxmlformats.org/officeDocument/2006/relationships/header" Target="header15.xml"/><Relationship Id="rId42" Type="http://schemas.openxmlformats.org/officeDocument/2006/relationships/header" Target="header19.xml"/><Relationship Id="rId47" Type="http://schemas.openxmlformats.org/officeDocument/2006/relationships/footer" Target="footer21.xml"/><Relationship Id="rId50" Type="http://schemas.openxmlformats.org/officeDocument/2006/relationships/header" Target="header23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29" Type="http://schemas.openxmlformats.org/officeDocument/2006/relationships/footer" Target="footer12.xml"/><Relationship Id="rId11" Type="http://schemas.openxmlformats.org/officeDocument/2006/relationships/footer" Target="footer3.xml"/><Relationship Id="rId24" Type="http://schemas.openxmlformats.org/officeDocument/2006/relationships/header" Target="header10.xml"/><Relationship Id="rId32" Type="http://schemas.openxmlformats.org/officeDocument/2006/relationships/header" Target="header14.xml"/><Relationship Id="rId37" Type="http://schemas.openxmlformats.org/officeDocument/2006/relationships/footer" Target="footer16.xml"/><Relationship Id="rId40" Type="http://schemas.openxmlformats.org/officeDocument/2006/relationships/header" Target="header18.xml"/><Relationship Id="rId45" Type="http://schemas.openxmlformats.org/officeDocument/2006/relationships/footer" Target="footer20.xml"/><Relationship Id="rId53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19" Type="http://schemas.openxmlformats.org/officeDocument/2006/relationships/footer" Target="footer7.xml"/><Relationship Id="rId31" Type="http://schemas.openxmlformats.org/officeDocument/2006/relationships/footer" Target="footer13.xml"/><Relationship Id="rId44" Type="http://schemas.openxmlformats.org/officeDocument/2006/relationships/header" Target="header20.xml"/><Relationship Id="rId52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header" Target="header9.xml"/><Relationship Id="rId27" Type="http://schemas.openxmlformats.org/officeDocument/2006/relationships/footer" Target="footer11.xml"/><Relationship Id="rId30" Type="http://schemas.openxmlformats.org/officeDocument/2006/relationships/header" Target="header13.xml"/><Relationship Id="rId35" Type="http://schemas.openxmlformats.org/officeDocument/2006/relationships/footer" Target="footer15.xml"/><Relationship Id="rId43" Type="http://schemas.openxmlformats.org/officeDocument/2006/relationships/footer" Target="footer19.xml"/><Relationship Id="rId48" Type="http://schemas.openxmlformats.org/officeDocument/2006/relationships/header" Target="header22.xml"/><Relationship Id="rId8" Type="http://schemas.openxmlformats.org/officeDocument/2006/relationships/header" Target="header2.xml"/><Relationship Id="rId51" Type="http://schemas.openxmlformats.org/officeDocument/2006/relationships/footer" Target="footer23.xml"/><Relationship Id="rId3" Type="http://schemas.openxmlformats.org/officeDocument/2006/relationships/webSettings" Target="webSettings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5" Type="http://schemas.openxmlformats.org/officeDocument/2006/relationships/footer" Target="footer10.xml"/><Relationship Id="rId33" Type="http://schemas.openxmlformats.org/officeDocument/2006/relationships/footer" Target="footer14.xml"/><Relationship Id="rId38" Type="http://schemas.openxmlformats.org/officeDocument/2006/relationships/header" Target="header17.xml"/><Relationship Id="rId46" Type="http://schemas.openxmlformats.org/officeDocument/2006/relationships/header" Target="header21.xml"/><Relationship Id="rId20" Type="http://schemas.openxmlformats.org/officeDocument/2006/relationships/header" Target="header8.xml"/><Relationship Id="rId41" Type="http://schemas.openxmlformats.org/officeDocument/2006/relationships/footer" Target="footer18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5" Type="http://schemas.openxmlformats.org/officeDocument/2006/relationships/footer" Target="footer5.xml"/><Relationship Id="rId23" Type="http://schemas.openxmlformats.org/officeDocument/2006/relationships/footer" Target="footer9.xml"/><Relationship Id="rId28" Type="http://schemas.openxmlformats.org/officeDocument/2006/relationships/header" Target="header12.xml"/><Relationship Id="rId36" Type="http://schemas.openxmlformats.org/officeDocument/2006/relationships/header" Target="header16.xml"/><Relationship Id="rId49" Type="http://schemas.openxmlformats.org/officeDocument/2006/relationships/footer" Target="footer2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4120</Words>
  <Characters>23487</Characters>
  <Application>Microsoft Office Word</Application>
  <DocSecurity>0</DocSecurity>
  <Lines>195</Lines>
  <Paragraphs>55</Paragraphs>
  <ScaleCrop>false</ScaleCrop>
  <Company>SPecialiST RePack</Company>
  <LinksUpToDate>false</LinksUpToDate>
  <CharactersWithSpaces>27552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</cp:lastModifiedBy>
  <cp:revision>4</cp:revision>
  <dcterms:created xsi:type="dcterms:W3CDTF">2025-01-23T06:44:00Z</dcterms:created>
  <dcterms:modified xsi:type="dcterms:W3CDTF">2025-01-29T10:58:00Z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21.2.3.0</vt:lpwstr>
  </property>
</Properties>
</file>